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DB311" w14:textId="0F90F816" w:rsidR="00645505" w:rsidRPr="00263273" w:rsidRDefault="00645505" w:rsidP="00645505">
      <w:pPr>
        <w:spacing w:after="0"/>
        <w:ind w:left="1988" w:hanging="1988"/>
        <w:jc w:val="both"/>
        <w:rPr>
          <w:rFonts w:ascii="Arial" w:eastAsia="Batang" w:hAnsi="Arial" w:cs="Arial"/>
          <w:b/>
          <w:bCs/>
          <w:sz w:val="24"/>
          <w:szCs w:val="24"/>
          <w:lang w:val="de-DE"/>
        </w:rPr>
      </w:pPr>
      <w:r w:rsidRPr="00263273">
        <w:rPr>
          <w:rFonts w:ascii="Arial" w:eastAsia="Batang" w:hAnsi="Arial" w:cs="Arial"/>
          <w:b/>
          <w:bCs/>
          <w:sz w:val="24"/>
          <w:szCs w:val="24"/>
          <w:lang w:val="de-DE"/>
        </w:rPr>
        <w:t>3GPP TSG RAN WG1 #108-e</w:t>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Pr="00263273">
        <w:rPr>
          <w:rFonts w:ascii="Arial" w:eastAsia="Batang" w:hAnsi="Arial" w:cs="Arial"/>
          <w:b/>
          <w:bCs/>
          <w:sz w:val="24"/>
          <w:szCs w:val="24"/>
          <w:lang w:val="de-DE"/>
        </w:rPr>
        <w:tab/>
      </w:r>
      <w:r w:rsidR="00263273" w:rsidRPr="00263273">
        <w:rPr>
          <w:rFonts w:ascii="Arial" w:eastAsia="Batang" w:hAnsi="Arial" w:cs="Arial"/>
          <w:b/>
          <w:bCs/>
          <w:sz w:val="24"/>
          <w:szCs w:val="24"/>
          <w:lang w:val="de-DE"/>
        </w:rPr>
        <w:t xml:space="preserve">     </w:t>
      </w:r>
      <w:r w:rsidRPr="00263273">
        <w:rPr>
          <w:rFonts w:ascii="Arial" w:eastAsia="Batang" w:hAnsi="Arial" w:cs="Arial"/>
          <w:b/>
          <w:bCs/>
          <w:sz w:val="24"/>
          <w:szCs w:val="24"/>
          <w:lang w:val="de-DE"/>
        </w:rPr>
        <w:tab/>
      </w:r>
      <w:r w:rsidR="00263273" w:rsidRPr="00263273">
        <w:rPr>
          <w:rFonts w:ascii="Arial" w:eastAsia="Batang" w:hAnsi="Arial" w:cs="Arial"/>
          <w:b/>
          <w:bCs/>
          <w:sz w:val="24"/>
          <w:szCs w:val="24"/>
          <w:lang w:val="de-DE"/>
        </w:rPr>
        <w:t>R1-2201708</w:t>
      </w:r>
    </w:p>
    <w:p w14:paraId="178B7B54" w14:textId="77777777" w:rsidR="00645505" w:rsidRPr="00263273" w:rsidRDefault="00645505" w:rsidP="00645505">
      <w:pPr>
        <w:spacing w:after="0"/>
        <w:ind w:left="1988" w:hanging="1988"/>
        <w:jc w:val="both"/>
        <w:rPr>
          <w:rFonts w:ascii="Arial" w:eastAsia="Batang" w:hAnsi="Arial" w:cs="Arial"/>
          <w:b/>
          <w:bCs/>
          <w:sz w:val="24"/>
          <w:szCs w:val="24"/>
        </w:rPr>
      </w:pPr>
      <w:r w:rsidRPr="00263273">
        <w:rPr>
          <w:rFonts w:ascii="Arial" w:eastAsia="Batang" w:hAnsi="Arial" w:cs="Arial"/>
          <w:b/>
          <w:bCs/>
          <w:sz w:val="24"/>
          <w:szCs w:val="24"/>
          <w:lang w:val="de-DE"/>
        </w:rPr>
        <w:t>e-Meeting, February 21</w:t>
      </w:r>
      <w:r w:rsidRPr="00263273">
        <w:rPr>
          <w:rFonts w:ascii="Arial" w:eastAsia="Batang" w:hAnsi="Arial" w:cs="Arial"/>
          <w:b/>
          <w:bCs/>
          <w:sz w:val="24"/>
          <w:szCs w:val="24"/>
          <w:vertAlign w:val="superscript"/>
          <w:lang w:val="de-DE"/>
        </w:rPr>
        <w:t>st</w:t>
      </w:r>
      <w:r w:rsidRPr="00263273">
        <w:rPr>
          <w:rFonts w:ascii="Arial" w:eastAsia="Batang" w:hAnsi="Arial" w:cs="Arial"/>
          <w:b/>
          <w:bCs/>
          <w:sz w:val="24"/>
          <w:szCs w:val="24"/>
          <w:lang w:val="de-DE"/>
        </w:rPr>
        <w:t xml:space="preserve"> – March 3</w:t>
      </w:r>
      <w:r w:rsidRPr="00263273">
        <w:rPr>
          <w:rFonts w:ascii="Arial" w:eastAsia="Batang" w:hAnsi="Arial" w:cs="Arial"/>
          <w:b/>
          <w:bCs/>
          <w:sz w:val="24"/>
          <w:szCs w:val="24"/>
          <w:vertAlign w:val="superscript"/>
          <w:lang w:val="de-DE"/>
        </w:rPr>
        <w:t>rd</w:t>
      </w:r>
      <w:r w:rsidRPr="00263273">
        <w:rPr>
          <w:rFonts w:ascii="Arial" w:eastAsia="Batang" w:hAnsi="Arial" w:cs="Arial"/>
          <w:b/>
          <w:bCs/>
          <w:sz w:val="24"/>
          <w:szCs w:val="24"/>
          <w:lang w:val="de-DE"/>
        </w:rPr>
        <w:t>, 2022</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46CB6374"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BA2159">
        <w:rPr>
          <w:rFonts w:ascii="Arial" w:hAnsi="Arial" w:cs="Arial"/>
          <w:b/>
          <w:sz w:val="24"/>
          <w:szCs w:val="24"/>
        </w:rPr>
        <w:t>Remaining details of e</w:t>
      </w:r>
      <w:r w:rsidR="00647F1E" w:rsidRPr="005745FA">
        <w:rPr>
          <w:rFonts w:ascii="Arial" w:hAnsi="Arial" w:cs="Arial"/>
          <w:b/>
          <w:sz w:val="24"/>
          <w:szCs w:val="24"/>
        </w:rPr>
        <w:t>nhancements on PUSCH repetition type A</w:t>
      </w:r>
    </w:p>
    <w:p w14:paraId="6AC8B0BF" w14:textId="0D65447E"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8.8.1.1</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36CD0603" w:rsidR="00AE42A6" w:rsidRDefault="00517078" w:rsidP="00AE42A6">
      <w:pPr>
        <w:pStyle w:val="BodyText"/>
        <w:spacing w:before="120"/>
        <w:rPr>
          <w:lang w:val="en-US" w:eastAsia="zh-CN"/>
        </w:rPr>
      </w:pPr>
      <w:r w:rsidRPr="00517078">
        <w:rPr>
          <w:lang w:val="en-US" w:eastAsia="zh-CN"/>
        </w:rPr>
        <w:t>At the RAN1#10</w:t>
      </w:r>
      <w:r w:rsidR="006B6A38">
        <w:rPr>
          <w:lang w:val="en-US" w:eastAsia="zh-CN"/>
        </w:rPr>
        <w:t>7</w:t>
      </w:r>
      <w:r w:rsidR="00374C06">
        <w:rPr>
          <w:lang w:val="en-US" w:eastAsia="zh-CN"/>
        </w:rPr>
        <w:t>b</w:t>
      </w:r>
      <w:r w:rsidRPr="00517078">
        <w:rPr>
          <w:lang w:val="en-US" w:eastAsia="zh-CN"/>
        </w:rPr>
        <w:t xml:space="preserve">-e meeting, the following agreements </w:t>
      </w:r>
      <w:r w:rsidR="00EF5D5A">
        <w:rPr>
          <w:lang w:val="en-US" w:eastAsia="zh-CN"/>
        </w:rPr>
        <w:t xml:space="preserve">and conclusions </w:t>
      </w:r>
      <w:r w:rsidRPr="00517078">
        <w:rPr>
          <w:lang w:val="en-US" w:eastAsia="zh-CN"/>
        </w:rPr>
        <w:t xml:space="preserve">were made for </w:t>
      </w:r>
      <w:r w:rsidR="006A6212">
        <w:rPr>
          <w:lang w:val="en-US" w:eastAsia="zh-CN"/>
        </w:rPr>
        <w:t>enhancements on PUSCH repetition type A</w:t>
      </w:r>
      <w:r w:rsidR="00AE42A6" w:rsidRPr="000D2D11">
        <w:rPr>
          <w:lang w:val="en-US" w:eastAsia="zh-CN"/>
        </w:rPr>
        <w:t xml:space="preserve"> </w:t>
      </w:r>
      <w:r w:rsidR="00291F03">
        <w:rPr>
          <w:lang w:val="en-US" w:eastAsia="zh-CN"/>
        </w:rPr>
        <w:fldChar w:fldCharType="begin"/>
      </w:r>
      <w:r w:rsidR="00291F03">
        <w:rPr>
          <w:lang w:val="en-US" w:eastAsia="zh-CN"/>
        </w:rPr>
        <w:instrText xml:space="preserve"> REF _Ref86695838 \r \h </w:instrText>
      </w:r>
      <w:r w:rsidR="00291F03">
        <w:rPr>
          <w:lang w:val="en-US" w:eastAsia="zh-CN"/>
        </w:rPr>
      </w:r>
      <w:r w:rsidR="00291F03">
        <w:rPr>
          <w:lang w:val="en-US" w:eastAsia="zh-CN"/>
        </w:rPr>
        <w:fldChar w:fldCharType="separate"/>
      </w:r>
      <w:r w:rsidR="0055611C">
        <w:rPr>
          <w:lang w:val="en-US" w:eastAsia="zh-CN"/>
        </w:rPr>
        <w:t>[1]</w:t>
      </w:r>
      <w:r w:rsidR="00291F03">
        <w:rPr>
          <w:lang w:val="en-US" w:eastAsia="zh-CN"/>
        </w:rPr>
        <w:fldChar w:fldCharType="end"/>
      </w:r>
      <w:r w:rsidR="00AE42A6" w:rsidRPr="000D2D11">
        <w:rPr>
          <w:lang w:val="en-US" w:eastAsia="zh-CN"/>
        </w:rPr>
        <w:t>:</w:t>
      </w:r>
    </w:p>
    <w:p w14:paraId="330C4D96" w14:textId="77777777" w:rsidR="0041586E" w:rsidRPr="0041586E" w:rsidRDefault="0041586E" w:rsidP="0041586E">
      <w:pPr>
        <w:overflowPunct/>
        <w:autoSpaceDE/>
        <w:autoSpaceDN/>
        <w:adjustRightInd/>
        <w:spacing w:before="120" w:after="120"/>
        <w:textAlignment w:val="auto"/>
        <w:rPr>
          <w:rFonts w:ascii="Times" w:eastAsia="Yu Mincho" w:hAnsi="Times"/>
          <w:b/>
          <w:bCs/>
          <w:iCs/>
          <w:szCs w:val="24"/>
          <w:u w:val="single"/>
          <w:lang w:eastAsia="ja-JP"/>
        </w:rPr>
      </w:pPr>
      <w:r w:rsidRPr="0041586E">
        <w:rPr>
          <w:rFonts w:ascii="Times" w:eastAsia="Yu Mincho" w:hAnsi="Times"/>
          <w:b/>
          <w:bCs/>
          <w:iCs/>
          <w:szCs w:val="24"/>
          <w:u w:val="single"/>
          <w:lang w:eastAsia="ja-JP"/>
        </w:rPr>
        <w:t>Conclusion:</w:t>
      </w:r>
    </w:p>
    <w:p w14:paraId="7A0953FF" w14:textId="77777777" w:rsidR="0041586E" w:rsidRPr="0041586E" w:rsidRDefault="0041586E" w:rsidP="0041586E">
      <w:pPr>
        <w:overflowPunct/>
        <w:autoSpaceDE/>
        <w:autoSpaceDN/>
        <w:adjustRightInd/>
        <w:spacing w:after="0"/>
        <w:textAlignment w:val="auto"/>
        <w:rPr>
          <w:rFonts w:eastAsia="Yu Mincho"/>
          <w:iCs/>
          <w:lang w:eastAsia="ja-JP"/>
        </w:rPr>
      </w:pPr>
      <w:r w:rsidRPr="0041586E">
        <w:rPr>
          <w:rFonts w:eastAsia="Yu Mincho"/>
          <w:iCs/>
          <w:lang w:eastAsia="ja-JP"/>
        </w:rPr>
        <w:t xml:space="preserve">No consensus to introduce </w:t>
      </w:r>
      <w:r w:rsidRPr="0041586E">
        <w:rPr>
          <w:rFonts w:eastAsia="Yu Mincho"/>
          <w:i/>
          <w:lang w:val="en-GB" w:eastAsia="ja-JP"/>
        </w:rPr>
        <w:t>pusch-AggregationFactor-r17</w:t>
      </w:r>
      <w:r w:rsidRPr="0041586E">
        <w:rPr>
          <w:rFonts w:eastAsia="Yu Mincho"/>
          <w:iCs/>
          <w:lang w:val="en-GB" w:eastAsia="ja-JP"/>
        </w:rPr>
        <w:t>.</w:t>
      </w:r>
    </w:p>
    <w:p w14:paraId="52E85C0A" w14:textId="77777777" w:rsidR="0041586E" w:rsidRPr="0041586E" w:rsidRDefault="0041586E" w:rsidP="0041586E">
      <w:pPr>
        <w:overflowPunct/>
        <w:autoSpaceDE/>
        <w:autoSpaceDN/>
        <w:adjustRightInd/>
        <w:spacing w:before="120" w:after="120"/>
        <w:textAlignment w:val="auto"/>
        <w:rPr>
          <w:rFonts w:eastAsia="Yu Mincho"/>
          <w:b/>
          <w:bCs/>
          <w:iCs/>
          <w:highlight w:val="green"/>
          <w:lang w:eastAsia="ja-JP"/>
        </w:rPr>
      </w:pPr>
      <w:r w:rsidRPr="0041586E">
        <w:rPr>
          <w:rFonts w:eastAsia="DengXian"/>
          <w:b/>
          <w:bCs/>
          <w:iCs/>
          <w:highlight w:val="green"/>
          <w:lang w:eastAsia="zh-CN"/>
        </w:rPr>
        <w:t>Agreement</w:t>
      </w:r>
    </w:p>
    <w:p w14:paraId="371FD5F5" w14:textId="77777777" w:rsidR="0041586E" w:rsidRPr="0041586E" w:rsidRDefault="0041586E" w:rsidP="00B5313A">
      <w:pPr>
        <w:numPr>
          <w:ilvl w:val="0"/>
          <w:numId w:val="37"/>
        </w:numPr>
        <w:overflowPunct/>
        <w:autoSpaceDE/>
        <w:autoSpaceDN/>
        <w:adjustRightInd/>
        <w:spacing w:after="0"/>
        <w:jc w:val="both"/>
        <w:textAlignment w:val="auto"/>
        <w:rPr>
          <w:rFonts w:eastAsia="Yu Mincho"/>
          <w:iCs/>
          <w:lang w:eastAsia="ja-JP"/>
        </w:rPr>
      </w:pPr>
      <w:r w:rsidRPr="0041586E">
        <w:rPr>
          <w:rFonts w:eastAsia="Yu Mincho"/>
          <w:iCs/>
          <w:lang w:eastAsia="ja-JP"/>
        </w:rPr>
        <w:t xml:space="preserve">Remove the notes from “Per (UE, cell, TRP, …)” and “Comment” columns of the existing </w:t>
      </w:r>
      <w:r w:rsidRPr="0041586E">
        <w:rPr>
          <w:rFonts w:eastAsia="Yu Mincho"/>
          <w:i/>
          <w:lang w:eastAsia="ja-JP"/>
        </w:rPr>
        <w:t>AvailableSlotCounting</w:t>
      </w:r>
      <w:r w:rsidRPr="0041586E">
        <w:rPr>
          <w:rFonts w:eastAsia="Yu Mincho"/>
          <w:iCs/>
          <w:lang w:eastAsia="ja-JP"/>
        </w:rPr>
        <w:t xml:space="preserve"> in the consolidated RRC parameter list.</w:t>
      </w:r>
    </w:p>
    <w:p w14:paraId="5B5FE82D" w14:textId="77777777" w:rsidR="0041586E" w:rsidRPr="0041586E" w:rsidRDefault="0041586E" w:rsidP="00B5313A">
      <w:pPr>
        <w:numPr>
          <w:ilvl w:val="0"/>
          <w:numId w:val="37"/>
        </w:numPr>
        <w:overflowPunct/>
        <w:autoSpaceDE/>
        <w:autoSpaceDN/>
        <w:adjustRightInd/>
        <w:spacing w:after="0"/>
        <w:jc w:val="both"/>
        <w:textAlignment w:val="auto"/>
        <w:rPr>
          <w:rFonts w:eastAsia="Yu Mincho"/>
          <w:iCs/>
          <w:lang w:eastAsia="ja-JP"/>
        </w:rPr>
      </w:pPr>
      <w:r w:rsidRPr="0041586E">
        <w:rPr>
          <w:rFonts w:eastAsia="Yu Mincho"/>
          <w:iCs/>
          <w:lang w:eastAsia="ja-JP"/>
        </w:rPr>
        <w:t>If separate FGs are defined for DG-PUSCH and CG-PUSCH, add another</w:t>
      </w:r>
      <w:r w:rsidRPr="0041586E">
        <w:rPr>
          <w:rFonts w:eastAsia="Yu Mincho"/>
          <w:i/>
          <w:lang w:eastAsia="ja-JP"/>
        </w:rPr>
        <w:t xml:space="preserve"> AvailableSlotCounting</w:t>
      </w:r>
      <w:r w:rsidRPr="0041586E">
        <w:rPr>
          <w:rFonts w:eastAsia="Yu Mincho"/>
          <w:iCs/>
          <w:lang w:eastAsia="ja-JP"/>
        </w:rPr>
        <w:t xml:space="preserve"> to the consolidated RRC parameter list, with the following contents.</w:t>
      </w:r>
    </w:p>
    <w:p w14:paraId="095AEDD4" w14:textId="77777777" w:rsidR="0041586E" w:rsidRPr="0041586E" w:rsidRDefault="0041586E" w:rsidP="00B5313A">
      <w:pPr>
        <w:overflowPunct/>
        <w:autoSpaceDE/>
        <w:autoSpaceDN/>
        <w:adjustRightInd/>
        <w:spacing w:after="0" w:line="259" w:lineRule="auto"/>
        <w:ind w:left="720"/>
        <w:jc w:val="both"/>
        <w:textAlignment w:val="auto"/>
        <w:rPr>
          <w:rFonts w:eastAsia="Yu Mincho"/>
          <w:iCs/>
          <w:lang w:eastAsia="ja-JP"/>
        </w:rPr>
      </w:pP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41586E" w:rsidRPr="0041586E" w14:paraId="6CFBB5AF" w14:textId="77777777" w:rsidTr="0075589F">
        <w:trPr>
          <w:trHeight w:val="446"/>
        </w:trPr>
        <w:tc>
          <w:tcPr>
            <w:tcW w:w="431" w:type="dxa"/>
            <w:shd w:val="clear" w:color="000000" w:fill="00B0F0"/>
            <w:vAlign w:val="center"/>
          </w:tcPr>
          <w:p w14:paraId="00628B94"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WI code</w:t>
            </w:r>
          </w:p>
        </w:tc>
        <w:tc>
          <w:tcPr>
            <w:tcW w:w="435" w:type="dxa"/>
            <w:shd w:val="clear" w:color="000000" w:fill="00B0F0"/>
            <w:vAlign w:val="center"/>
          </w:tcPr>
          <w:p w14:paraId="5F914AA9"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Sub-feature group</w:t>
            </w:r>
          </w:p>
        </w:tc>
        <w:tc>
          <w:tcPr>
            <w:tcW w:w="435" w:type="dxa"/>
            <w:shd w:val="clear" w:color="000000" w:fill="00B0F0"/>
            <w:vAlign w:val="center"/>
          </w:tcPr>
          <w:p w14:paraId="63EA2171"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RAN1 specification</w:t>
            </w:r>
          </w:p>
        </w:tc>
        <w:tc>
          <w:tcPr>
            <w:tcW w:w="434" w:type="dxa"/>
            <w:shd w:val="clear" w:color="000000" w:fill="00B0F0"/>
            <w:vAlign w:val="center"/>
          </w:tcPr>
          <w:p w14:paraId="2811D16E"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Section</w:t>
            </w:r>
          </w:p>
        </w:tc>
        <w:tc>
          <w:tcPr>
            <w:tcW w:w="511" w:type="dxa"/>
            <w:shd w:val="clear" w:color="000000" w:fill="00B0F0"/>
            <w:vAlign w:val="center"/>
          </w:tcPr>
          <w:p w14:paraId="4E9C3995"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 xml:space="preserve">RAN2 </w:t>
            </w:r>
            <w:proofErr w:type="spellStart"/>
            <w:r w:rsidRPr="0041586E">
              <w:rPr>
                <w:rFonts w:ascii="Arial" w:eastAsia="Yu Gothic" w:hAnsi="Arial" w:cs="Arial"/>
                <w:b/>
                <w:bCs/>
                <w:color w:val="FFFFFF"/>
                <w:sz w:val="14"/>
                <w:szCs w:val="14"/>
                <w:lang w:eastAsia="ja-JP"/>
              </w:rPr>
              <w:t>Parant</w:t>
            </w:r>
            <w:proofErr w:type="spellEnd"/>
            <w:r w:rsidRPr="0041586E">
              <w:rPr>
                <w:rFonts w:ascii="Arial" w:eastAsia="Yu Gothic" w:hAnsi="Arial" w:cs="Arial"/>
                <w:b/>
                <w:bCs/>
                <w:color w:val="FFFFFF"/>
                <w:sz w:val="14"/>
                <w:szCs w:val="14"/>
                <w:lang w:eastAsia="ja-JP"/>
              </w:rPr>
              <w:t xml:space="preserve"> IE</w:t>
            </w:r>
          </w:p>
        </w:tc>
        <w:tc>
          <w:tcPr>
            <w:tcW w:w="532" w:type="dxa"/>
            <w:shd w:val="clear" w:color="000000" w:fill="00B0F0"/>
            <w:vAlign w:val="center"/>
          </w:tcPr>
          <w:p w14:paraId="5A59F40D"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RAN2 ASN.1 name</w:t>
            </w:r>
          </w:p>
        </w:tc>
        <w:tc>
          <w:tcPr>
            <w:tcW w:w="609" w:type="dxa"/>
            <w:shd w:val="clear" w:color="000000" w:fill="00B0F0"/>
            <w:vAlign w:val="center"/>
          </w:tcPr>
          <w:p w14:paraId="47F47847"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Parameter name in the spec</w:t>
            </w:r>
          </w:p>
        </w:tc>
        <w:tc>
          <w:tcPr>
            <w:tcW w:w="521" w:type="dxa"/>
            <w:shd w:val="clear" w:color="000000" w:fill="00B0F0"/>
            <w:vAlign w:val="center"/>
          </w:tcPr>
          <w:p w14:paraId="08B728AB"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New or existing?</w:t>
            </w:r>
          </w:p>
        </w:tc>
        <w:tc>
          <w:tcPr>
            <w:tcW w:w="609" w:type="dxa"/>
            <w:shd w:val="clear" w:color="000000" w:fill="00B0F0"/>
            <w:vAlign w:val="center"/>
          </w:tcPr>
          <w:p w14:paraId="759FD8AC"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Parameter name in the text</w:t>
            </w:r>
          </w:p>
        </w:tc>
        <w:tc>
          <w:tcPr>
            <w:tcW w:w="522" w:type="dxa"/>
            <w:shd w:val="clear" w:color="000000" w:fill="00B0F0"/>
            <w:vAlign w:val="center"/>
          </w:tcPr>
          <w:p w14:paraId="1048334D"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Description</w:t>
            </w:r>
          </w:p>
        </w:tc>
        <w:tc>
          <w:tcPr>
            <w:tcW w:w="609" w:type="dxa"/>
            <w:shd w:val="clear" w:color="000000" w:fill="00B0F0"/>
            <w:vAlign w:val="center"/>
          </w:tcPr>
          <w:p w14:paraId="3CE4CB58"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Value range</w:t>
            </w:r>
          </w:p>
        </w:tc>
        <w:tc>
          <w:tcPr>
            <w:tcW w:w="600" w:type="dxa"/>
            <w:shd w:val="clear" w:color="000000" w:fill="00B0F0"/>
            <w:vAlign w:val="center"/>
          </w:tcPr>
          <w:p w14:paraId="3059B58D"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Default value aspect</w:t>
            </w:r>
          </w:p>
        </w:tc>
        <w:tc>
          <w:tcPr>
            <w:tcW w:w="626" w:type="dxa"/>
            <w:shd w:val="clear" w:color="000000" w:fill="00B0F0"/>
            <w:vAlign w:val="center"/>
          </w:tcPr>
          <w:p w14:paraId="7C96C01B"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Per (UE, cell, TRP, …)</w:t>
            </w:r>
          </w:p>
        </w:tc>
        <w:tc>
          <w:tcPr>
            <w:tcW w:w="625" w:type="dxa"/>
            <w:shd w:val="clear" w:color="000000" w:fill="00B0F0"/>
            <w:vAlign w:val="center"/>
          </w:tcPr>
          <w:p w14:paraId="3E54BC80"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UE-specific or Cell-specific</w:t>
            </w:r>
          </w:p>
        </w:tc>
        <w:tc>
          <w:tcPr>
            <w:tcW w:w="500" w:type="dxa"/>
            <w:shd w:val="clear" w:color="000000" w:fill="00B0F0"/>
            <w:vAlign w:val="center"/>
          </w:tcPr>
          <w:p w14:paraId="53D05B88"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Specification</w:t>
            </w:r>
          </w:p>
        </w:tc>
        <w:tc>
          <w:tcPr>
            <w:tcW w:w="1514" w:type="dxa"/>
            <w:shd w:val="clear" w:color="000000" w:fill="00B0F0"/>
            <w:vAlign w:val="center"/>
          </w:tcPr>
          <w:p w14:paraId="7B5452DC" w14:textId="77777777" w:rsidR="0041586E" w:rsidRPr="0041586E" w:rsidRDefault="0041586E" w:rsidP="0041586E">
            <w:pPr>
              <w:overflowPunct/>
              <w:autoSpaceDE/>
              <w:autoSpaceDN/>
              <w:adjustRightInd/>
              <w:spacing w:after="0"/>
              <w:textAlignment w:val="auto"/>
              <w:rPr>
                <w:rFonts w:ascii="Arial" w:eastAsia="Yu Gothic" w:hAnsi="Arial" w:cs="Arial"/>
                <w:b/>
                <w:bCs/>
                <w:color w:val="FFFFFF"/>
                <w:sz w:val="14"/>
                <w:szCs w:val="14"/>
                <w:lang w:eastAsia="ja-JP"/>
              </w:rPr>
            </w:pPr>
            <w:r w:rsidRPr="0041586E">
              <w:rPr>
                <w:rFonts w:ascii="Arial" w:eastAsia="Yu Gothic" w:hAnsi="Arial" w:cs="Arial"/>
                <w:b/>
                <w:bCs/>
                <w:color w:val="FFFFFF"/>
                <w:sz w:val="14"/>
                <w:szCs w:val="14"/>
                <w:lang w:eastAsia="ja-JP"/>
              </w:rPr>
              <w:t>Comment</w:t>
            </w:r>
          </w:p>
        </w:tc>
      </w:tr>
      <w:tr w:rsidR="0041586E" w:rsidRPr="0041586E" w14:paraId="1573199E" w14:textId="77777777" w:rsidTr="0075589F">
        <w:trPr>
          <w:trHeight w:val="1970"/>
        </w:trPr>
        <w:tc>
          <w:tcPr>
            <w:tcW w:w="431" w:type="dxa"/>
            <w:shd w:val="clear" w:color="auto" w:fill="auto"/>
            <w:vAlign w:val="center"/>
          </w:tcPr>
          <w:p w14:paraId="0F75ECD8"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proofErr w:type="spellStart"/>
            <w:r w:rsidRPr="0041586E">
              <w:rPr>
                <w:rFonts w:ascii="Arial" w:eastAsia="Yu Gothic" w:hAnsi="Arial" w:cs="Arial"/>
                <w:sz w:val="14"/>
                <w:szCs w:val="14"/>
                <w:lang w:eastAsia="ja-JP"/>
              </w:rPr>
              <w:t>NR_cov_enh</w:t>
            </w:r>
            <w:proofErr w:type="spellEnd"/>
            <w:r w:rsidRPr="0041586E">
              <w:rPr>
                <w:rFonts w:ascii="Arial" w:eastAsia="Yu Gothic" w:hAnsi="Arial" w:cs="Arial"/>
                <w:sz w:val="14"/>
                <w:szCs w:val="14"/>
                <w:lang w:eastAsia="ja-JP"/>
              </w:rPr>
              <w:t>-Core</w:t>
            </w:r>
          </w:p>
        </w:tc>
        <w:tc>
          <w:tcPr>
            <w:tcW w:w="435" w:type="dxa"/>
            <w:shd w:val="clear" w:color="auto" w:fill="auto"/>
            <w:vAlign w:val="center"/>
          </w:tcPr>
          <w:p w14:paraId="3A0BCE18"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Enhancement on PUSCH repetition Type A</w:t>
            </w:r>
          </w:p>
        </w:tc>
        <w:tc>
          <w:tcPr>
            <w:tcW w:w="435" w:type="dxa"/>
            <w:shd w:val="clear" w:color="auto" w:fill="auto"/>
            <w:noWrap/>
            <w:vAlign w:val="center"/>
          </w:tcPr>
          <w:p w14:paraId="71EE4E53"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　</w:t>
            </w:r>
          </w:p>
        </w:tc>
        <w:tc>
          <w:tcPr>
            <w:tcW w:w="434" w:type="dxa"/>
            <w:shd w:val="clear" w:color="auto" w:fill="auto"/>
            <w:noWrap/>
            <w:vAlign w:val="center"/>
          </w:tcPr>
          <w:p w14:paraId="5E3FBDA9"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　</w:t>
            </w:r>
          </w:p>
        </w:tc>
        <w:tc>
          <w:tcPr>
            <w:tcW w:w="511" w:type="dxa"/>
            <w:shd w:val="clear" w:color="auto" w:fill="auto"/>
            <w:vAlign w:val="center"/>
          </w:tcPr>
          <w:p w14:paraId="4E5BF1CE"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　</w:t>
            </w:r>
          </w:p>
        </w:tc>
        <w:tc>
          <w:tcPr>
            <w:tcW w:w="532" w:type="dxa"/>
            <w:shd w:val="clear" w:color="auto" w:fill="auto"/>
            <w:noWrap/>
            <w:vAlign w:val="center"/>
          </w:tcPr>
          <w:p w14:paraId="38585DE1"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　</w:t>
            </w:r>
          </w:p>
        </w:tc>
        <w:tc>
          <w:tcPr>
            <w:tcW w:w="609" w:type="dxa"/>
            <w:shd w:val="clear" w:color="auto" w:fill="auto"/>
            <w:vAlign w:val="center"/>
          </w:tcPr>
          <w:p w14:paraId="311645C0" w14:textId="77777777" w:rsidR="0041586E" w:rsidRPr="0041586E" w:rsidRDefault="0041586E" w:rsidP="0041586E">
            <w:pPr>
              <w:overflowPunct/>
              <w:autoSpaceDE/>
              <w:autoSpaceDN/>
              <w:adjustRightInd/>
              <w:spacing w:after="0"/>
              <w:textAlignment w:val="auto"/>
              <w:rPr>
                <w:rFonts w:ascii="Arial" w:eastAsia="Yu Gothic" w:hAnsi="Arial" w:cs="Arial"/>
                <w:i/>
                <w:iCs/>
                <w:sz w:val="14"/>
                <w:szCs w:val="14"/>
                <w:lang w:eastAsia="ja-JP"/>
              </w:rPr>
            </w:pPr>
            <w:r w:rsidRPr="0041586E">
              <w:rPr>
                <w:rFonts w:ascii="Arial" w:eastAsia="Yu Gothic" w:hAnsi="Arial" w:cs="Arial"/>
                <w:i/>
                <w:iCs/>
                <w:sz w:val="14"/>
                <w:szCs w:val="14"/>
                <w:lang w:eastAsia="ja-JP"/>
              </w:rPr>
              <w:t>AvailableSlotCounting</w:t>
            </w:r>
          </w:p>
        </w:tc>
        <w:tc>
          <w:tcPr>
            <w:tcW w:w="521" w:type="dxa"/>
            <w:shd w:val="clear" w:color="auto" w:fill="auto"/>
            <w:noWrap/>
            <w:vAlign w:val="center"/>
          </w:tcPr>
          <w:p w14:paraId="3E7E9564"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new</w:t>
            </w:r>
          </w:p>
        </w:tc>
        <w:tc>
          <w:tcPr>
            <w:tcW w:w="609" w:type="dxa"/>
            <w:shd w:val="clear" w:color="auto" w:fill="auto"/>
            <w:noWrap/>
            <w:vAlign w:val="center"/>
          </w:tcPr>
          <w:p w14:paraId="1935F17A"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　</w:t>
            </w:r>
          </w:p>
        </w:tc>
        <w:tc>
          <w:tcPr>
            <w:tcW w:w="522" w:type="dxa"/>
            <w:shd w:val="clear" w:color="auto" w:fill="auto"/>
            <w:vAlign w:val="center"/>
          </w:tcPr>
          <w:p w14:paraId="457D881F"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Enabling PUSCH repetitions counted on the basis of available slots</w:t>
            </w:r>
          </w:p>
        </w:tc>
        <w:tc>
          <w:tcPr>
            <w:tcW w:w="609" w:type="dxa"/>
            <w:shd w:val="clear" w:color="auto" w:fill="auto"/>
            <w:vAlign w:val="center"/>
          </w:tcPr>
          <w:p w14:paraId="7BDBECF1"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ENUMERATED {enabled, disable }</w:t>
            </w:r>
          </w:p>
        </w:tc>
        <w:tc>
          <w:tcPr>
            <w:tcW w:w="600" w:type="dxa"/>
            <w:shd w:val="clear" w:color="auto" w:fill="auto"/>
            <w:noWrap/>
            <w:vAlign w:val="center"/>
          </w:tcPr>
          <w:p w14:paraId="3F1DD808"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　</w:t>
            </w:r>
          </w:p>
        </w:tc>
        <w:tc>
          <w:tcPr>
            <w:tcW w:w="626" w:type="dxa"/>
            <w:shd w:val="clear" w:color="auto" w:fill="auto"/>
            <w:vAlign w:val="center"/>
          </w:tcPr>
          <w:p w14:paraId="76F575C2"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 xml:space="preserve">in </w:t>
            </w:r>
            <w:proofErr w:type="spellStart"/>
            <w:r w:rsidRPr="0041586E">
              <w:rPr>
                <w:rFonts w:ascii="Arial" w:eastAsia="Yu Gothic" w:hAnsi="Arial" w:cs="Arial"/>
                <w:sz w:val="14"/>
                <w:szCs w:val="14"/>
                <w:lang w:eastAsia="ja-JP"/>
              </w:rPr>
              <w:t>ConfiguredGrantConf</w:t>
            </w:r>
            <w:proofErr w:type="spellEnd"/>
            <w:r w:rsidRPr="0041586E">
              <w:rPr>
                <w:rFonts w:ascii="Arial" w:eastAsia="Yu Gothic" w:hAnsi="Arial" w:cs="Arial"/>
                <w:sz w:val="14"/>
                <w:szCs w:val="14"/>
                <w:lang w:eastAsia="ja-JP"/>
              </w:rPr>
              <w:br/>
            </w:r>
          </w:p>
        </w:tc>
        <w:tc>
          <w:tcPr>
            <w:tcW w:w="625" w:type="dxa"/>
            <w:shd w:val="clear" w:color="auto" w:fill="auto"/>
            <w:noWrap/>
            <w:vAlign w:val="center"/>
          </w:tcPr>
          <w:p w14:paraId="41B37EED"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UE-specific</w:t>
            </w:r>
          </w:p>
        </w:tc>
        <w:tc>
          <w:tcPr>
            <w:tcW w:w="500" w:type="dxa"/>
            <w:shd w:val="clear" w:color="auto" w:fill="auto"/>
            <w:noWrap/>
            <w:vAlign w:val="center"/>
          </w:tcPr>
          <w:p w14:paraId="1E190FDC"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38.331</w:t>
            </w:r>
          </w:p>
        </w:tc>
        <w:tc>
          <w:tcPr>
            <w:tcW w:w="1514" w:type="dxa"/>
            <w:shd w:val="clear" w:color="auto" w:fill="auto"/>
            <w:vAlign w:val="center"/>
          </w:tcPr>
          <w:p w14:paraId="42822285" w14:textId="77777777" w:rsidR="0041586E" w:rsidRPr="0041586E" w:rsidRDefault="0041586E" w:rsidP="0041586E">
            <w:pPr>
              <w:overflowPunct/>
              <w:autoSpaceDE/>
              <w:autoSpaceDN/>
              <w:adjustRightInd/>
              <w:spacing w:after="0"/>
              <w:textAlignment w:val="auto"/>
              <w:rPr>
                <w:rFonts w:ascii="Arial" w:eastAsia="Yu Gothic" w:hAnsi="Arial" w:cs="Arial"/>
                <w:sz w:val="14"/>
                <w:szCs w:val="14"/>
                <w:lang w:eastAsia="ja-JP"/>
              </w:rPr>
            </w:pPr>
            <w:r w:rsidRPr="0041586E">
              <w:rPr>
                <w:rFonts w:ascii="Arial" w:eastAsia="Yu Gothic" w:hAnsi="Arial" w:cs="Arial"/>
                <w:sz w:val="14"/>
                <w:szCs w:val="14"/>
                <w:lang w:eastAsia="ja-JP"/>
              </w:rPr>
              <w:t>Agreement:</w:t>
            </w:r>
            <w:r w:rsidRPr="0041586E">
              <w:rPr>
                <w:rFonts w:ascii="Arial" w:eastAsia="Yu Gothic" w:hAnsi="Arial" w:cs="Arial"/>
                <w:sz w:val="14"/>
                <w:szCs w:val="14"/>
                <w:lang w:eastAsia="ja-JP"/>
              </w:rPr>
              <w:br/>
              <w:t>• Each available slot identified by the UE is considered as a transmission occasion for PUSCH repetition.</w:t>
            </w:r>
            <w:r w:rsidRPr="0041586E">
              <w:rPr>
                <w:rFonts w:ascii="Arial" w:eastAsia="Yu Gothic" w:hAnsi="Arial" w:cs="Arial"/>
                <w:sz w:val="14"/>
                <w:szCs w:val="14"/>
                <w:lang w:eastAsia="ja-JP"/>
              </w:rPr>
              <w:br/>
              <w:t>o RV is cycled across transmission occasions, irrespective of whether PUSCH transmission in the transmission occasion is further omitted or not.</w:t>
            </w:r>
          </w:p>
        </w:tc>
      </w:tr>
    </w:tbl>
    <w:p w14:paraId="7BAA78F1" w14:textId="77777777" w:rsidR="0041586E" w:rsidRPr="0041586E" w:rsidRDefault="0041586E" w:rsidP="00B27C4A">
      <w:pPr>
        <w:overflowPunct/>
        <w:autoSpaceDE/>
        <w:autoSpaceDN/>
        <w:adjustRightInd/>
        <w:spacing w:after="0"/>
        <w:textAlignment w:val="auto"/>
        <w:rPr>
          <w:rFonts w:ascii="Times" w:eastAsia="Yu Mincho" w:hAnsi="Times"/>
          <w:iCs/>
          <w:szCs w:val="24"/>
          <w:lang w:val="en-GB" w:eastAsia="ja-JP"/>
        </w:rPr>
      </w:pPr>
    </w:p>
    <w:p w14:paraId="55EEBEBE" w14:textId="77777777" w:rsidR="0041586E" w:rsidRPr="0041586E" w:rsidRDefault="0041586E" w:rsidP="0041586E">
      <w:pPr>
        <w:overflowPunct/>
        <w:autoSpaceDE/>
        <w:autoSpaceDN/>
        <w:adjustRightInd/>
        <w:spacing w:before="120" w:after="120"/>
        <w:textAlignment w:val="auto"/>
        <w:rPr>
          <w:rFonts w:ascii="Times" w:eastAsia="Yu Mincho" w:hAnsi="Times"/>
          <w:b/>
          <w:bCs/>
          <w:iCs/>
          <w:szCs w:val="24"/>
          <w:u w:val="single"/>
          <w:lang w:eastAsia="ja-JP"/>
        </w:rPr>
      </w:pPr>
      <w:r w:rsidRPr="0041586E">
        <w:rPr>
          <w:rFonts w:ascii="Times" w:eastAsia="Yu Mincho" w:hAnsi="Times" w:hint="eastAsia"/>
          <w:b/>
          <w:bCs/>
          <w:iCs/>
          <w:szCs w:val="24"/>
          <w:u w:val="single"/>
          <w:lang w:eastAsia="ja-JP"/>
        </w:rPr>
        <w:t>C</w:t>
      </w:r>
      <w:r w:rsidRPr="0041586E">
        <w:rPr>
          <w:rFonts w:ascii="Times" w:eastAsia="Yu Mincho" w:hAnsi="Times"/>
          <w:b/>
          <w:bCs/>
          <w:iCs/>
          <w:szCs w:val="24"/>
          <w:u w:val="single"/>
          <w:lang w:eastAsia="ja-JP"/>
        </w:rPr>
        <w:t>onclusion:</w:t>
      </w:r>
    </w:p>
    <w:p w14:paraId="43186F57" w14:textId="77777777" w:rsidR="0041586E" w:rsidRPr="0041586E" w:rsidRDefault="0041586E" w:rsidP="0041586E">
      <w:pPr>
        <w:numPr>
          <w:ilvl w:val="0"/>
          <w:numId w:val="36"/>
        </w:numPr>
        <w:overflowPunct/>
        <w:autoSpaceDE/>
        <w:autoSpaceDN/>
        <w:adjustRightInd/>
        <w:spacing w:after="0" w:line="259" w:lineRule="auto"/>
        <w:ind w:hanging="418"/>
        <w:jc w:val="both"/>
        <w:textAlignment w:val="auto"/>
        <w:rPr>
          <w:rFonts w:ascii="Times" w:eastAsia="Yu Mincho" w:hAnsi="Times"/>
          <w:iCs/>
          <w:szCs w:val="24"/>
          <w:lang w:eastAsia="ja-JP"/>
        </w:rPr>
      </w:pPr>
      <w:r w:rsidRPr="0041586E">
        <w:rPr>
          <w:rFonts w:ascii="Times" w:eastAsia="Yu Mincho" w:hAnsi="Times"/>
          <w:bCs/>
          <w:szCs w:val="24"/>
          <w:lang w:val="en-GB" w:eastAsia="ja-JP"/>
        </w:rPr>
        <w:t xml:space="preserve">The cancellation of LP PUSCH (introduced in Rel-17 </w:t>
      </w:r>
      <w:proofErr w:type="spellStart"/>
      <w:r w:rsidRPr="0041586E">
        <w:rPr>
          <w:rFonts w:ascii="Times" w:eastAsia="Yu Mincho" w:hAnsi="Times"/>
          <w:bCs/>
          <w:szCs w:val="24"/>
          <w:lang w:val="en-GB" w:eastAsia="ja-JP"/>
        </w:rPr>
        <w:t>eIIoT</w:t>
      </w:r>
      <w:proofErr w:type="spellEnd"/>
      <w:r w:rsidRPr="0041586E">
        <w:rPr>
          <w:rFonts w:ascii="Times" w:eastAsia="Yu Mincho" w:hAnsi="Times"/>
          <w:bCs/>
          <w:szCs w:val="24"/>
          <w:lang w:val="en-GB" w:eastAsia="ja-JP"/>
        </w:rPr>
        <w:t>/URLLC WI) is applied in Step 2 of the previously agreed 2-step procedure of Rel-17 PUSCH repetitions counted on the basis of available slots (i.e., Option 1-B).</w:t>
      </w:r>
    </w:p>
    <w:p w14:paraId="1B744129" w14:textId="77777777" w:rsidR="0041586E" w:rsidRPr="0041586E" w:rsidRDefault="0041586E" w:rsidP="00B27C4A">
      <w:pPr>
        <w:numPr>
          <w:ilvl w:val="1"/>
          <w:numId w:val="38"/>
        </w:numPr>
        <w:overflowPunct/>
        <w:autoSpaceDE/>
        <w:autoSpaceDN/>
        <w:adjustRightInd/>
        <w:spacing w:after="0" w:line="259" w:lineRule="auto"/>
        <w:jc w:val="both"/>
        <w:textAlignment w:val="auto"/>
        <w:rPr>
          <w:rFonts w:ascii="Times" w:eastAsia="Yu Mincho" w:hAnsi="Times"/>
          <w:iCs/>
          <w:szCs w:val="24"/>
          <w:lang w:eastAsia="ja-JP"/>
        </w:rPr>
      </w:pPr>
      <w:r w:rsidRPr="0041586E">
        <w:rPr>
          <w:rFonts w:ascii="Times" w:eastAsia="Yu Mincho" w:hAnsi="Times"/>
          <w:bCs/>
          <w:szCs w:val="24"/>
          <w:lang w:val="en-GB" w:eastAsia="ja-JP"/>
        </w:rPr>
        <w:t xml:space="preserve">No specification impact is expected. </w:t>
      </w:r>
    </w:p>
    <w:p w14:paraId="55F49297" w14:textId="77777777" w:rsidR="0041586E" w:rsidRPr="0041586E" w:rsidRDefault="0041586E" w:rsidP="0041586E">
      <w:pPr>
        <w:overflowPunct/>
        <w:autoSpaceDE/>
        <w:autoSpaceDN/>
        <w:adjustRightInd/>
        <w:spacing w:before="120" w:after="120"/>
        <w:textAlignment w:val="auto"/>
        <w:rPr>
          <w:rFonts w:ascii="Times" w:eastAsia="Yu Mincho" w:hAnsi="Times"/>
          <w:b/>
          <w:bCs/>
          <w:iCs/>
          <w:szCs w:val="24"/>
          <w:u w:val="single"/>
          <w:lang w:eastAsia="ja-JP"/>
        </w:rPr>
      </w:pPr>
      <w:r w:rsidRPr="0041586E">
        <w:rPr>
          <w:rFonts w:ascii="Times" w:eastAsia="Yu Mincho" w:hAnsi="Times"/>
          <w:b/>
          <w:bCs/>
          <w:iCs/>
          <w:szCs w:val="24"/>
          <w:u w:val="single"/>
          <w:lang w:eastAsia="ja-JP"/>
        </w:rPr>
        <w:t>Conclusion</w:t>
      </w:r>
    </w:p>
    <w:p w14:paraId="22A89CC0" w14:textId="77777777" w:rsidR="0041586E" w:rsidRPr="0041586E" w:rsidRDefault="0041586E" w:rsidP="0041586E">
      <w:pPr>
        <w:numPr>
          <w:ilvl w:val="0"/>
          <w:numId w:val="36"/>
        </w:numPr>
        <w:overflowPunct/>
        <w:autoSpaceDE/>
        <w:autoSpaceDN/>
        <w:adjustRightInd/>
        <w:spacing w:after="0" w:line="259" w:lineRule="auto"/>
        <w:jc w:val="both"/>
        <w:textAlignment w:val="auto"/>
        <w:rPr>
          <w:rFonts w:ascii="Times" w:eastAsia="Yu Mincho" w:hAnsi="Times"/>
          <w:iCs/>
          <w:szCs w:val="24"/>
          <w:lang w:eastAsia="ja-JP"/>
        </w:rPr>
      </w:pPr>
      <w:r w:rsidRPr="0041586E">
        <w:rPr>
          <w:rFonts w:ascii="Times" w:eastAsia="Yu Mincho" w:hAnsi="Times"/>
          <w:bCs/>
          <w:szCs w:val="24"/>
          <w:lang w:val="en-GB" w:eastAsia="ja-JP"/>
        </w:rPr>
        <w:t xml:space="preserve">The CovEnh discussion on the available slot counting for inter-cell </w:t>
      </w:r>
      <w:proofErr w:type="spellStart"/>
      <w:r w:rsidRPr="0041586E">
        <w:rPr>
          <w:rFonts w:ascii="Times" w:eastAsia="Yu Mincho" w:hAnsi="Times"/>
          <w:bCs/>
          <w:szCs w:val="24"/>
          <w:lang w:val="en-GB" w:eastAsia="ja-JP"/>
        </w:rPr>
        <w:t>mTRPs</w:t>
      </w:r>
      <w:proofErr w:type="spellEnd"/>
      <w:r w:rsidRPr="0041586E">
        <w:rPr>
          <w:rFonts w:ascii="Times" w:eastAsia="Yu Mincho" w:hAnsi="Times"/>
          <w:bCs/>
          <w:szCs w:val="24"/>
          <w:lang w:val="en-GB" w:eastAsia="ja-JP"/>
        </w:rPr>
        <w:t xml:space="preserve"> is deferred until</w:t>
      </w:r>
      <w:r w:rsidRPr="0041586E">
        <w:rPr>
          <w:rFonts w:ascii="Times" w:eastAsia="Yu Mincho" w:hAnsi="Times"/>
          <w:iCs/>
          <w:szCs w:val="24"/>
          <w:lang w:val="en-GB" w:eastAsia="ja-JP"/>
        </w:rPr>
        <w:t xml:space="preserve"> further progress on the collision handling between UL channels/signals and multiple SSBs for inter-cell </w:t>
      </w:r>
      <w:proofErr w:type="spellStart"/>
      <w:r w:rsidRPr="0041586E">
        <w:rPr>
          <w:rFonts w:ascii="Times" w:eastAsia="Yu Mincho" w:hAnsi="Times"/>
          <w:iCs/>
          <w:szCs w:val="24"/>
          <w:lang w:val="en-GB" w:eastAsia="ja-JP"/>
        </w:rPr>
        <w:t>mTRPs</w:t>
      </w:r>
      <w:proofErr w:type="spellEnd"/>
      <w:r w:rsidRPr="0041586E">
        <w:rPr>
          <w:rFonts w:ascii="Times" w:eastAsia="Yu Mincho" w:hAnsi="Times"/>
          <w:iCs/>
          <w:szCs w:val="24"/>
          <w:lang w:val="en-GB" w:eastAsia="ja-JP"/>
        </w:rPr>
        <w:t xml:space="preserve"> is made in feMIMO session</w:t>
      </w:r>
      <w:r w:rsidRPr="0041586E">
        <w:rPr>
          <w:rFonts w:ascii="Times" w:eastAsia="Yu Mincho" w:hAnsi="Times"/>
          <w:bCs/>
          <w:szCs w:val="24"/>
          <w:lang w:val="en-GB" w:eastAsia="ja-JP"/>
        </w:rPr>
        <w:t>.</w:t>
      </w:r>
    </w:p>
    <w:p w14:paraId="5AE00C41" w14:textId="380B3079" w:rsidR="00323FE8" w:rsidRDefault="00D56377" w:rsidP="00E14B09">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284098">
        <w:rPr>
          <w:lang w:val="en-US" w:eastAsia="zh-CN"/>
        </w:rPr>
        <w:t xml:space="preserve">remaining issues for </w:t>
      </w:r>
      <w:r w:rsidR="001D6069">
        <w:rPr>
          <w:lang w:val="en-US" w:eastAsia="zh-CN"/>
        </w:rPr>
        <w:t>e</w:t>
      </w:r>
      <w:r w:rsidR="00FB1F64" w:rsidRPr="00FB1F64">
        <w:rPr>
          <w:lang w:val="en-US" w:eastAsia="zh-CN"/>
        </w:rPr>
        <w:t>nhancements on PUSCH repetition type A</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5B2F93" w:rsidRPr="005B2F93">
        <w:rPr>
          <w:lang w:val="en-US" w:eastAsia="zh-CN"/>
        </w:rPr>
        <w:t xml:space="preserve">TB processing over multi-slot PUSCH and joint channel estimation for PUSCH are </w:t>
      </w:r>
      <w:r w:rsidR="00046EBE" w:rsidRPr="00081FCA">
        <w:rPr>
          <w:lang w:val="en-US" w:eastAsia="zh-CN"/>
        </w:rPr>
        <w:t>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55611C">
        <w:rPr>
          <w:lang w:val="en-US" w:eastAsia="zh-CN"/>
        </w:rPr>
        <w:t>[3]</w:t>
      </w:r>
      <w:r w:rsidR="00081FCA" w:rsidRPr="00081FCA">
        <w:rPr>
          <w:lang w:val="en-US" w:eastAsia="zh-CN"/>
        </w:rPr>
        <w:fldChar w:fldCharType="end"/>
      </w:r>
      <w:r w:rsidR="00A76FAD">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55611C">
        <w:rPr>
          <w:lang w:val="en-US" w:eastAsia="zh-CN"/>
        </w:rPr>
        <w:t>[4]</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r w:rsidR="004A08E8">
        <w:rPr>
          <w:lang w:val="en-US" w:eastAsia="zh-CN"/>
        </w:rPr>
        <w:t xml:space="preserve">In addition, our view on PUCCH enhancements is presented in our companion contribution </w:t>
      </w:r>
      <w:r w:rsidR="004A08E8">
        <w:rPr>
          <w:lang w:val="en-US" w:eastAsia="zh-CN"/>
        </w:rPr>
        <w:fldChar w:fldCharType="begin"/>
      </w:r>
      <w:r w:rsidR="004A08E8">
        <w:rPr>
          <w:lang w:val="en-US" w:eastAsia="zh-CN"/>
        </w:rPr>
        <w:instrText xml:space="preserve"> REF _Ref60047330 \r \h </w:instrText>
      </w:r>
      <w:r w:rsidR="004A08E8">
        <w:rPr>
          <w:lang w:val="en-US" w:eastAsia="zh-CN"/>
        </w:rPr>
      </w:r>
      <w:r w:rsidR="004A08E8">
        <w:rPr>
          <w:lang w:val="en-US" w:eastAsia="zh-CN"/>
        </w:rPr>
        <w:fldChar w:fldCharType="separate"/>
      </w:r>
      <w:r w:rsidR="0055611C">
        <w:rPr>
          <w:lang w:val="en-US" w:eastAsia="zh-CN"/>
        </w:rPr>
        <w:t>[5]</w:t>
      </w:r>
      <w:r w:rsidR="004A08E8">
        <w:rPr>
          <w:lang w:val="en-US" w:eastAsia="zh-CN"/>
        </w:rPr>
        <w:fldChar w:fldCharType="end"/>
      </w:r>
      <w:r w:rsidR="004A08E8">
        <w:rPr>
          <w:lang w:val="en-US" w:eastAsia="zh-CN"/>
        </w:rPr>
        <w:t>.</w:t>
      </w:r>
    </w:p>
    <w:p w14:paraId="49B941DD" w14:textId="7143CFC3" w:rsidR="00E84915" w:rsidRDefault="001B169E" w:rsidP="00EA1C5B">
      <w:pPr>
        <w:pStyle w:val="Heading1"/>
      </w:pPr>
      <w:r>
        <w:lastRenderedPageBreak/>
        <w:t>T</w:t>
      </w:r>
      <w:r w:rsidR="008D2F9C">
        <w:t>ext proposal for frequency hopping</w:t>
      </w:r>
    </w:p>
    <w:p w14:paraId="003FC989" w14:textId="051EA9C7" w:rsidR="00970CDF" w:rsidRDefault="008D2F9C" w:rsidP="00454632">
      <w:pPr>
        <w:jc w:val="both"/>
        <w:rPr>
          <w:lang w:eastAsia="zh-CN"/>
        </w:rPr>
      </w:pPr>
      <w:r>
        <w:rPr>
          <w:lang w:eastAsia="zh-CN"/>
        </w:rPr>
        <w:t xml:space="preserve">At the RAN1#107b-e meeting, </w:t>
      </w:r>
      <w:r w:rsidR="00C73866">
        <w:rPr>
          <w:lang w:eastAsia="zh-CN"/>
        </w:rPr>
        <w:t xml:space="preserve">frequency hopping issue for DCI format </w:t>
      </w:r>
      <w:r w:rsidR="00516FBC">
        <w:rPr>
          <w:lang w:eastAsia="zh-CN"/>
        </w:rPr>
        <w:t xml:space="preserve">0_0 with CRC scrambling by </w:t>
      </w:r>
      <w:r w:rsidR="0007424B" w:rsidRPr="0007424B">
        <w:rPr>
          <w:lang w:eastAsia="zh-CN"/>
        </w:rPr>
        <w:t>C-RNTI, CS-RNTI or MCS-C-RNTI</w:t>
      </w:r>
      <w:r w:rsidR="0007424B">
        <w:rPr>
          <w:lang w:eastAsia="zh-CN"/>
        </w:rPr>
        <w:t xml:space="preserve"> was discussed</w:t>
      </w:r>
      <w:r w:rsidR="00FE1F42">
        <w:rPr>
          <w:lang w:eastAsia="zh-CN"/>
        </w:rPr>
        <w:t>.</w:t>
      </w:r>
      <w:r w:rsidR="00A42524">
        <w:rPr>
          <w:lang w:eastAsia="zh-CN"/>
        </w:rPr>
        <w:t xml:space="preserve"> In particular, description </w:t>
      </w:r>
      <w:r w:rsidR="00C72053">
        <w:rPr>
          <w:lang w:eastAsia="zh-CN"/>
        </w:rPr>
        <w:t xml:space="preserve">for intra-slot frequency hopping for single slot PUSCH transmission which is scheduled by </w:t>
      </w:r>
      <w:r w:rsidR="00970CDF">
        <w:rPr>
          <w:lang w:eastAsia="zh-CN"/>
        </w:rPr>
        <w:t>fallback DCI is missing</w:t>
      </w:r>
      <w:r w:rsidR="005A4791">
        <w:rPr>
          <w:lang w:eastAsia="zh-CN"/>
        </w:rPr>
        <w:t xml:space="preserve"> </w:t>
      </w:r>
      <w:r w:rsidR="00F76E97">
        <w:rPr>
          <w:lang w:eastAsia="zh-CN"/>
        </w:rPr>
        <w:t xml:space="preserve">in Section 6.3.1 </w:t>
      </w:r>
      <w:r w:rsidR="00F76E97">
        <w:rPr>
          <w:lang w:eastAsia="zh-CN"/>
        </w:rPr>
        <w:fldChar w:fldCharType="begin"/>
      </w:r>
      <w:r w:rsidR="00F76E97">
        <w:rPr>
          <w:lang w:eastAsia="zh-CN"/>
        </w:rPr>
        <w:instrText xml:space="preserve"> REF _Ref94125117 \r \h </w:instrText>
      </w:r>
      <w:r w:rsidR="00F76E97">
        <w:rPr>
          <w:lang w:eastAsia="zh-CN"/>
        </w:rPr>
      </w:r>
      <w:r w:rsidR="00F76E97">
        <w:rPr>
          <w:lang w:eastAsia="zh-CN"/>
        </w:rPr>
        <w:fldChar w:fldCharType="separate"/>
      </w:r>
      <w:r w:rsidR="00F76E97">
        <w:rPr>
          <w:lang w:eastAsia="zh-CN"/>
        </w:rPr>
        <w:t>[6]</w:t>
      </w:r>
      <w:r w:rsidR="00F76E97">
        <w:rPr>
          <w:lang w:eastAsia="zh-CN"/>
        </w:rPr>
        <w:fldChar w:fldCharType="end"/>
      </w:r>
      <w:r w:rsidR="00970CDF">
        <w:rPr>
          <w:lang w:eastAsia="zh-CN"/>
        </w:rPr>
        <w:t xml:space="preserve">. </w:t>
      </w:r>
    </w:p>
    <w:p w14:paraId="2D812D05" w14:textId="6CB59BD9" w:rsidR="008D2F9C" w:rsidRDefault="00970CDF" w:rsidP="00D579A5">
      <w:pPr>
        <w:spacing w:after="360"/>
        <w:jc w:val="both"/>
        <w:rPr>
          <w:lang w:eastAsia="zh-CN"/>
        </w:rPr>
      </w:pPr>
      <w:r>
        <w:rPr>
          <w:lang w:eastAsia="zh-CN"/>
        </w:rPr>
        <w:t xml:space="preserve">The </w:t>
      </w:r>
      <w:r w:rsidR="00A20FC5">
        <w:rPr>
          <w:lang w:eastAsia="zh-CN"/>
        </w:rPr>
        <w:t xml:space="preserve">following TP is proposed for </w:t>
      </w:r>
      <w:r w:rsidR="006A6DFB">
        <w:rPr>
          <w:lang w:eastAsia="zh-CN"/>
        </w:rPr>
        <w:t xml:space="preserve">frequency hopping </w:t>
      </w:r>
      <w:r w:rsidR="005D0E7F">
        <w:rPr>
          <w:lang w:eastAsia="zh-CN"/>
        </w:rPr>
        <w:t xml:space="preserve">for DCI format 0_0 with CRC scrambling by </w:t>
      </w:r>
      <w:r w:rsidR="005D0E7F" w:rsidRPr="0007424B">
        <w:rPr>
          <w:lang w:eastAsia="zh-CN"/>
        </w:rPr>
        <w:t>C-RNTI, CS-RNTI or MCS-C-RNTI</w:t>
      </w:r>
      <w:r w:rsidR="005D0E7F">
        <w:rPr>
          <w:lang w:eastAsia="zh-CN"/>
        </w:rPr>
        <w:t xml:space="preserve">. </w:t>
      </w:r>
    </w:p>
    <w:tbl>
      <w:tblPr>
        <w:tblStyle w:val="TableGrid"/>
        <w:tblW w:w="0" w:type="auto"/>
        <w:tblLook w:val="04A0" w:firstRow="1" w:lastRow="0" w:firstColumn="1" w:lastColumn="0" w:noHBand="0" w:noVBand="1"/>
      </w:tblPr>
      <w:tblGrid>
        <w:gridCol w:w="9962"/>
      </w:tblGrid>
      <w:tr w:rsidR="00DC04BC" w14:paraId="4F59B18D" w14:textId="77777777" w:rsidTr="00DC04BC">
        <w:tc>
          <w:tcPr>
            <w:tcW w:w="9962" w:type="dxa"/>
          </w:tcPr>
          <w:p w14:paraId="2FD60030" w14:textId="76B646B3" w:rsidR="00B929BE" w:rsidRDefault="00B929BE" w:rsidP="006C0445">
            <w:pPr>
              <w:spacing w:line="240" w:lineRule="auto"/>
              <w:jc w:val="center"/>
              <w:rPr>
                <w:b/>
                <w:bCs/>
                <w:iCs/>
                <w:color w:val="0070C0"/>
              </w:rPr>
            </w:pPr>
            <w:r w:rsidRPr="00B929BE">
              <w:rPr>
                <w:b/>
                <w:bCs/>
                <w:iCs/>
                <w:color w:val="0070C0"/>
              </w:rPr>
              <w:t>------------------------------   TP#1: TS 38.21</w:t>
            </w:r>
            <w:r w:rsidR="00F727E2">
              <w:rPr>
                <w:b/>
                <w:bCs/>
                <w:iCs/>
                <w:color w:val="0070C0"/>
              </w:rPr>
              <w:t>4</w:t>
            </w:r>
            <w:r w:rsidRPr="00B929BE">
              <w:rPr>
                <w:b/>
                <w:bCs/>
                <w:iCs/>
                <w:color w:val="0070C0"/>
              </w:rPr>
              <w:t>-----------------------------------</w:t>
            </w:r>
          </w:p>
          <w:p w14:paraId="79BF212E" w14:textId="3468E5E3" w:rsidR="00D368FE" w:rsidRPr="00B929BE" w:rsidRDefault="00D368FE" w:rsidP="006C0445">
            <w:pPr>
              <w:spacing w:line="240" w:lineRule="auto"/>
              <w:jc w:val="center"/>
              <w:rPr>
                <w:b/>
                <w:bCs/>
                <w:iCs/>
                <w:color w:val="0070C0"/>
              </w:rPr>
            </w:pPr>
            <w:r w:rsidRPr="002A0B11">
              <w:rPr>
                <w:b/>
                <w:bCs/>
                <w:noProof/>
                <w:color w:val="FF0000"/>
                <w:lang w:eastAsia="zh-CN"/>
              </w:rPr>
              <w:t>&lt; Unchanged text omitted &gt;</w:t>
            </w:r>
          </w:p>
          <w:p w14:paraId="2E62956D" w14:textId="77777777" w:rsidR="00051D84" w:rsidRDefault="00051D84" w:rsidP="00051D84">
            <w:pPr>
              <w:pStyle w:val="Heading3"/>
              <w:numPr>
                <w:ilvl w:val="0"/>
                <w:numId w:val="0"/>
              </w:numPr>
              <w:ind w:left="720" w:hanging="720"/>
              <w:outlineLvl w:val="2"/>
            </w:pPr>
            <w:r>
              <w:t>6.3.1</w:t>
            </w:r>
            <w:r>
              <w:tab/>
              <w:t>Frequency hopping for PUSCH repetition Type A and for TB processing over multiple slots</w:t>
            </w:r>
          </w:p>
          <w:p w14:paraId="170B3DB5" w14:textId="77777777" w:rsidR="00051D84" w:rsidRDefault="00051D84" w:rsidP="00AA1C26">
            <w:pPr>
              <w:spacing w:line="240" w:lineRule="auto"/>
            </w:pPr>
            <w:r>
              <w:t xml:space="preserve">For PUSCH repetition Type A scheduled by DCI format 0_1 or 0_2 and for TB processing over multiple slots (as determined according to procedures defined in Clause 6.1.2.1 for scheduled PUSCH, or Clause 6.1.2.3 for configured PUSCH) </w:t>
            </w:r>
            <w:r w:rsidRPr="002C7890">
              <w:rPr>
                <w:color w:val="FF0000"/>
                <w:u w:val="single"/>
              </w:rPr>
              <w:t xml:space="preserve">and for PUSCH scheduled by DCI format 0_0 with CRC scrambled by C-RNTI, CS-RNTI or MCS-C-RNTI, </w:t>
            </w:r>
            <w:r>
              <w:t xml:space="preserve">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54B0AB1" w14:textId="75381C70" w:rsidR="00051D84" w:rsidRDefault="00051D84" w:rsidP="00AA1C26">
            <w:pPr>
              <w:pStyle w:val="B1"/>
              <w:spacing w:line="240" w:lineRule="auto"/>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MS Mincho"/>
                <w:lang w:eastAsia="ja-JP"/>
              </w:rPr>
              <w:t>.</w:t>
            </w:r>
          </w:p>
          <w:p w14:paraId="04A7E1B6" w14:textId="461C831A" w:rsidR="00DB6A29" w:rsidRDefault="005D36FD" w:rsidP="00AA1C26">
            <w:pPr>
              <w:pStyle w:val="B1"/>
              <w:spacing w:line="240" w:lineRule="auto"/>
              <w:rPr>
                <w:rFonts w:eastAsia="MS Mincho"/>
                <w:lang w:eastAsia="ja-JP"/>
              </w:rPr>
            </w:pPr>
            <w:r w:rsidRPr="005D36FD">
              <w:rPr>
                <w:rFonts w:eastAsia="MS Mincho"/>
                <w:lang w:eastAsia="ja-JP"/>
              </w:rPr>
              <w:t>-</w:t>
            </w:r>
            <w:r w:rsidRPr="005D36FD">
              <w:rPr>
                <w:rFonts w:eastAsia="MS Mincho"/>
                <w:lang w:eastAsia="ja-JP"/>
              </w:rPr>
              <w:tab/>
              <w:t>Inter-slot frequency hopping, applicable to multi-slot PUSCH transmission.</w:t>
            </w:r>
          </w:p>
          <w:p w14:paraId="187804B7" w14:textId="222A386E" w:rsidR="00DC04BC" w:rsidRPr="002A0B11" w:rsidRDefault="003D1949" w:rsidP="003D1949">
            <w:pPr>
              <w:spacing w:before="0" w:line="240" w:lineRule="auto"/>
              <w:jc w:val="center"/>
              <w:rPr>
                <w:b/>
                <w:bCs/>
                <w:iCs/>
                <w:color w:val="FF0000"/>
              </w:rPr>
            </w:pPr>
            <w:r w:rsidRPr="002A0B11">
              <w:rPr>
                <w:b/>
                <w:bCs/>
                <w:noProof/>
                <w:color w:val="FF0000"/>
                <w:lang w:eastAsia="zh-CN"/>
              </w:rPr>
              <w:t>&lt; Unchanged text omitted &gt;</w:t>
            </w:r>
          </w:p>
        </w:tc>
      </w:tr>
    </w:tbl>
    <w:p w14:paraId="0E28B5B1" w14:textId="77777777" w:rsidR="005D0E7F" w:rsidRDefault="005D0E7F" w:rsidP="00454632">
      <w:pPr>
        <w:jc w:val="both"/>
        <w:rPr>
          <w:lang w:eastAsia="zh-CN"/>
        </w:rPr>
      </w:pPr>
    </w:p>
    <w:p w14:paraId="41B0D0B8" w14:textId="0CE034B5" w:rsidR="00EA00EF" w:rsidRPr="00D647E3" w:rsidRDefault="00EA00EF" w:rsidP="00EA00EF">
      <w:pPr>
        <w:spacing w:before="240" w:after="0"/>
        <w:jc w:val="both"/>
        <w:rPr>
          <w:b/>
        </w:rPr>
      </w:pPr>
      <w:r w:rsidRPr="00020228">
        <w:rPr>
          <w:b/>
        </w:rPr>
        <w:t xml:space="preserve">Proposal </w:t>
      </w:r>
      <w:r w:rsidR="00581A7D" w:rsidRPr="00020228">
        <w:rPr>
          <w:b/>
        </w:rPr>
        <w:t>1</w:t>
      </w:r>
    </w:p>
    <w:p w14:paraId="3743F591" w14:textId="671D3D58" w:rsidR="00EA00EF" w:rsidRPr="006D7C71" w:rsidRDefault="00F60424" w:rsidP="00EA00EF">
      <w:pPr>
        <w:numPr>
          <w:ilvl w:val="0"/>
          <w:numId w:val="6"/>
        </w:numPr>
        <w:overflowPunct/>
        <w:autoSpaceDE/>
        <w:autoSpaceDN/>
        <w:adjustRightInd/>
        <w:spacing w:before="60" w:after="0"/>
        <w:ind w:left="288" w:hanging="288"/>
        <w:jc w:val="both"/>
        <w:textAlignment w:val="auto"/>
        <w:rPr>
          <w:iCs/>
        </w:rPr>
      </w:pPr>
      <w:r>
        <w:rPr>
          <w:iCs/>
        </w:rPr>
        <w:t xml:space="preserve">Agree on TP#1 for </w:t>
      </w:r>
      <w:r w:rsidR="00E87AC8">
        <w:rPr>
          <w:lang w:eastAsia="zh-CN"/>
        </w:rPr>
        <w:t xml:space="preserve">frequency hopping for DCI format 0_0 with CRC scrambling by </w:t>
      </w:r>
      <w:r w:rsidR="00E87AC8" w:rsidRPr="0007424B">
        <w:rPr>
          <w:lang w:eastAsia="zh-CN"/>
        </w:rPr>
        <w:t>C-RNTI, CS-RNTI or MCS-C-RNTI</w:t>
      </w:r>
      <w:r w:rsidR="00324313" w:rsidRPr="00163557">
        <w:rPr>
          <w:i/>
        </w:rPr>
        <w:t>.</w:t>
      </w:r>
    </w:p>
    <w:p w14:paraId="764235CC" w14:textId="398E1CA6" w:rsidR="002C0867" w:rsidRDefault="002C0867" w:rsidP="00454632">
      <w:pPr>
        <w:jc w:val="both"/>
        <w:rPr>
          <w:lang w:eastAsia="zh-CN"/>
        </w:rPr>
      </w:pPr>
    </w:p>
    <w:p w14:paraId="1BEDCD0C" w14:textId="33F0B139" w:rsidR="005B1249" w:rsidRDefault="005B1249" w:rsidP="006B4567">
      <w:pPr>
        <w:pStyle w:val="Heading1"/>
        <w:jc w:val="both"/>
      </w:pPr>
      <w:r>
        <w:t xml:space="preserve">Text proposal for </w:t>
      </w:r>
      <w:r w:rsidR="00292E0D" w:rsidRPr="00292E0D">
        <w:t xml:space="preserve">available slot determination for HD-FDD </w:t>
      </w:r>
      <w:r w:rsidR="006B4567">
        <w:t xml:space="preserve">RedCap </w:t>
      </w:r>
      <w:r w:rsidR="00292E0D" w:rsidRPr="00292E0D">
        <w:t>UEs</w:t>
      </w:r>
    </w:p>
    <w:p w14:paraId="6E9D5028" w14:textId="3A802ED6" w:rsidR="006F63EF" w:rsidRDefault="002B530F" w:rsidP="003B2A36">
      <w:pPr>
        <w:jc w:val="both"/>
        <w:rPr>
          <w:lang w:val="en-GB" w:eastAsia="zh-CN"/>
        </w:rPr>
      </w:pPr>
      <w:r>
        <w:rPr>
          <w:lang w:val="en-GB" w:eastAsia="zh-CN"/>
        </w:rPr>
        <w:t xml:space="preserve">At the RAN1#107-e meeting, </w:t>
      </w:r>
      <w:r w:rsidR="006F63EF">
        <w:rPr>
          <w:lang w:val="en-GB" w:eastAsia="zh-CN"/>
        </w:rPr>
        <w:t>the following agreement</w:t>
      </w:r>
      <w:r w:rsidR="00C3654A">
        <w:rPr>
          <w:lang w:val="en-GB" w:eastAsia="zh-CN"/>
        </w:rPr>
        <w:t>s</w:t>
      </w:r>
      <w:r w:rsidR="006F63EF">
        <w:rPr>
          <w:lang w:val="en-GB" w:eastAsia="zh-CN"/>
        </w:rPr>
        <w:t xml:space="preserve"> </w:t>
      </w:r>
      <w:r w:rsidR="00C3654A">
        <w:rPr>
          <w:lang w:val="en-GB" w:eastAsia="zh-CN"/>
        </w:rPr>
        <w:t>were</w:t>
      </w:r>
      <w:r w:rsidR="006F63EF">
        <w:rPr>
          <w:lang w:val="en-GB" w:eastAsia="zh-CN"/>
        </w:rPr>
        <w:t xml:space="preserve"> made regarding </w:t>
      </w:r>
      <w:r w:rsidR="004C60E7">
        <w:rPr>
          <w:lang w:val="en-GB" w:eastAsia="zh-CN"/>
        </w:rPr>
        <w:t xml:space="preserve">HD-FDD RedCap UEs with counting based on available slots </w:t>
      </w:r>
      <w:r w:rsidR="004C60E7">
        <w:rPr>
          <w:lang w:val="en-GB" w:eastAsia="zh-CN"/>
        </w:rPr>
        <w:fldChar w:fldCharType="begin"/>
      </w:r>
      <w:r w:rsidR="004C60E7">
        <w:rPr>
          <w:lang w:val="en-GB" w:eastAsia="zh-CN"/>
        </w:rPr>
        <w:instrText xml:space="preserve"> REF _Ref94103718 \r \h </w:instrText>
      </w:r>
      <w:r w:rsidR="004C60E7">
        <w:rPr>
          <w:lang w:val="en-GB" w:eastAsia="zh-CN"/>
        </w:rPr>
      </w:r>
      <w:r w:rsidR="004C60E7">
        <w:rPr>
          <w:lang w:val="en-GB" w:eastAsia="zh-CN"/>
        </w:rPr>
        <w:fldChar w:fldCharType="separate"/>
      </w:r>
      <w:r w:rsidR="004C60E7">
        <w:rPr>
          <w:lang w:val="en-GB" w:eastAsia="zh-CN"/>
        </w:rPr>
        <w:t>[2]</w:t>
      </w:r>
      <w:r w:rsidR="004C60E7">
        <w:rPr>
          <w:lang w:val="en-GB" w:eastAsia="zh-CN"/>
        </w:rPr>
        <w:fldChar w:fldCharType="end"/>
      </w:r>
      <w:r w:rsidR="004C60E7">
        <w:rPr>
          <w:lang w:val="en-GB" w:eastAsia="zh-CN"/>
        </w:rPr>
        <w:t xml:space="preserve">. </w:t>
      </w:r>
    </w:p>
    <w:tbl>
      <w:tblPr>
        <w:tblStyle w:val="TableGrid"/>
        <w:tblW w:w="0" w:type="auto"/>
        <w:tblLook w:val="04A0" w:firstRow="1" w:lastRow="0" w:firstColumn="1" w:lastColumn="0" w:noHBand="0" w:noVBand="1"/>
      </w:tblPr>
      <w:tblGrid>
        <w:gridCol w:w="9962"/>
      </w:tblGrid>
      <w:tr w:rsidR="00BD2181" w14:paraId="4217C5D5" w14:textId="77777777" w:rsidTr="00BD2181">
        <w:tc>
          <w:tcPr>
            <w:tcW w:w="9962" w:type="dxa"/>
          </w:tcPr>
          <w:p w14:paraId="2604BE9F" w14:textId="77777777" w:rsidR="00BA34EF" w:rsidRPr="00BA34EF" w:rsidRDefault="00BA34EF" w:rsidP="00E3305D">
            <w:pPr>
              <w:overflowPunct/>
              <w:autoSpaceDE/>
              <w:autoSpaceDN/>
              <w:adjustRightInd/>
              <w:spacing w:after="120" w:line="240" w:lineRule="auto"/>
              <w:jc w:val="left"/>
              <w:textAlignment w:val="auto"/>
              <w:rPr>
                <w:rFonts w:eastAsia="DengXian"/>
                <w:b/>
                <w:bCs/>
                <w:iCs/>
                <w:highlight w:val="green"/>
                <w:lang w:eastAsia="zh-CN"/>
              </w:rPr>
            </w:pPr>
            <w:r w:rsidRPr="00BA34EF">
              <w:rPr>
                <w:rFonts w:eastAsia="DengXian"/>
                <w:b/>
                <w:bCs/>
                <w:iCs/>
                <w:highlight w:val="green"/>
                <w:lang w:eastAsia="zh-CN"/>
              </w:rPr>
              <w:t>Agreement</w:t>
            </w:r>
          </w:p>
          <w:p w14:paraId="1F1198DB" w14:textId="77777777" w:rsidR="00BA34EF" w:rsidRPr="00BA34EF" w:rsidRDefault="00BA34EF" w:rsidP="007B2260">
            <w:pPr>
              <w:numPr>
                <w:ilvl w:val="0"/>
                <w:numId w:val="30"/>
              </w:numPr>
              <w:overflowPunct/>
              <w:autoSpaceDE/>
              <w:autoSpaceDN/>
              <w:adjustRightInd/>
              <w:spacing w:before="0" w:after="0" w:line="240" w:lineRule="auto"/>
              <w:textAlignment w:val="auto"/>
              <w:rPr>
                <w:rFonts w:eastAsia="Yu Mincho"/>
                <w:bCs/>
                <w:iCs/>
                <w:lang w:eastAsia="ja-JP"/>
              </w:rPr>
            </w:pPr>
            <w:r w:rsidRPr="00BA34EF">
              <w:rPr>
                <w:rFonts w:eastAsia="Yu Mincho"/>
                <w:bCs/>
                <w:iCs/>
                <w:lang w:eastAsia="ja-JP"/>
              </w:rPr>
              <w:t xml:space="preserve">For HD-FDD RedCap </w:t>
            </w:r>
            <w:proofErr w:type="spellStart"/>
            <w:r w:rsidRPr="00BA34EF">
              <w:rPr>
                <w:rFonts w:eastAsia="Yu Mincho"/>
                <w:bCs/>
                <w:iCs/>
                <w:lang w:eastAsia="ja-JP"/>
              </w:rPr>
              <w:t>Ues</w:t>
            </w:r>
            <w:proofErr w:type="spellEnd"/>
            <w:r w:rsidRPr="00BA34EF">
              <w:rPr>
                <w:rFonts w:eastAsia="Yu Mincho"/>
                <w:bCs/>
                <w:iCs/>
                <w:lang w:eastAsia="ja-JP"/>
              </w:rPr>
              <w:t xml:space="preserve"> supporting the counting based on available slots.</w:t>
            </w:r>
          </w:p>
          <w:p w14:paraId="0121BACA" w14:textId="77777777" w:rsidR="00BA34EF" w:rsidRPr="00BA34EF" w:rsidRDefault="00BA34EF" w:rsidP="007B2260">
            <w:pPr>
              <w:numPr>
                <w:ilvl w:val="1"/>
                <w:numId w:val="30"/>
              </w:numPr>
              <w:overflowPunct/>
              <w:autoSpaceDE/>
              <w:autoSpaceDN/>
              <w:adjustRightInd/>
              <w:spacing w:before="0" w:after="0" w:line="240" w:lineRule="auto"/>
              <w:textAlignment w:val="auto"/>
              <w:rPr>
                <w:rFonts w:eastAsia="Yu Mincho"/>
                <w:bCs/>
                <w:iCs/>
                <w:lang w:eastAsia="ja-JP"/>
              </w:rPr>
            </w:pPr>
            <w:r w:rsidRPr="00BA34EF">
              <w:rPr>
                <w:rFonts w:eastAsia="Yu Mincho"/>
                <w:bCs/>
                <w:iCs/>
                <w:lang w:eastAsia="ja-JP"/>
              </w:rPr>
              <w:t xml:space="preserve">For CG-PUSCH, </w:t>
            </w:r>
            <w:r w:rsidRPr="00BA34EF">
              <w:rPr>
                <w:rFonts w:eastAsia="Yu Mincho"/>
                <w:bCs/>
                <w:i/>
                <w:lang w:eastAsia="ja-JP"/>
              </w:rPr>
              <w:t>ssb-PositionsInBurst</w:t>
            </w:r>
            <w:r w:rsidRPr="00BA34EF">
              <w:rPr>
                <w:rFonts w:eastAsia="Yu Mincho"/>
                <w:bCs/>
                <w:iCs/>
                <w:lang w:eastAsia="ja-JP"/>
              </w:rPr>
              <w:t xml:space="preserve"> is used </w:t>
            </w:r>
            <w:r w:rsidRPr="00BA34EF">
              <w:rPr>
                <w:rFonts w:eastAsia="Yu Mincho"/>
                <w:iCs/>
                <w:lang w:val="en-GB" w:eastAsia="ja-JP"/>
              </w:rPr>
              <w:t>in the first step of determining</w:t>
            </w:r>
            <w:r w:rsidRPr="00BA34EF">
              <w:rPr>
                <w:rFonts w:eastAsia="Yu Mincho"/>
                <w:bCs/>
                <w:iCs/>
                <w:lang w:eastAsia="ja-JP"/>
              </w:rPr>
              <w:t xml:space="preserve"> of available slots.</w:t>
            </w:r>
          </w:p>
          <w:p w14:paraId="060797D3" w14:textId="77777777" w:rsidR="00BA34EF" w:rsidRPr="00BA34EF" w:rsidRDefault="00BA34EF" w:rsidP="007B2260">
            <w:pPr>
              <w:numPr>
                <w:ilvl w:val="2"/>
                <w:numId w:val="30"/>
              </w:numPr>
              <w:overflowPunct/>
              <w:autoSpaceDE/>
              <w:autoSpaceDN/>
              <w:adjustRightInd/>
              <w:spacing w:before="0" w:after="0" w:line="240" w:lineRule="auto"/>
              <w:textAlignment w:val="auto"/>
              <w:rPr>
                <w:rFonts w:eastAsia="Yu Mincho"/>
                <w:bCs/>
                <w:iCs/>
                <w:lang w:eastAsia="ja-JP"/>
              </w:rPr>
            </w:pPr>
            <w:r w:rsidRPr="00BA34EF">
              <w:rPr>
                <w:rFonts w:eastAsia="Yu Mincho"/>
                <w:bCs/>
                <w:iCs/>
                <w:lang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6C583538" w14:textId="77777777" w:rsidR="00BA34EF" w:rsidRPr="00BA34EF" w:rsidRDefault="00BA34EF" w:rsidP="007B2260">
            <w:pPr>
              <w:numPr>
                <w:ilvl w:val="1"/>
                <w:numId w:val="30"/>
              </w:numPr>
              <w:overflowPunct/>
              <w:autoSpaceDE/>
              <w:autoSpaceDN/>
              <w:adjustRightInd/>
              <w:spacing w:before="0" w:after="0" w:line="240" w:lineRule="auto"/>
              <w:textAlignment w:val="auto"/>
              <w:rPr>
                <w:rFonts w:eastAsia="Yu Mincho"/>
                <w:bCs/>
                <w:iCs/>
                <w:lang w:eastAsia="ja-JP"/>
              </w:rPr>
            </w:pPr>
            <w:r w:rsidRPr="00BA34EF">
              <w:rPr>
                <w:rFonts w:eastAsia="Yu Mincho"/>
                <w:bCs/>
                <w:iCs/>
                <w:lang w:eastAsia="ja-JP"/>
              </w:rPr>
              <w:lastRenderedPageBreak/>
              <w:t>FFS: For DG-PUSCH</w:t>
            </w:r>
          </w:p>
          <w:p w14:paraId="0EFE9A31" w14:textId="77777777" w:rsidR="00BA34EF" w:rsidRPr="00BA34EF" w:rsidRDefault="00BA34EF" w:rsidP="007B2260">
            <w:pPr>
              <w:numPr>
                <w:ilvl w:val="1"/>
                <w:numId w:val="30"/>
              </w:numPr>
              <w:overflowPunct/>
              <w:autoSpaceDE/>
              <w:autoSpaceDN/>
              <w:adjustRightInd/>
              <w:spacing w:before="0" w:after="0" w:line="240" w:lineRule="auto"/>
              <w:textAlignment w:val="auto"/>
              <w:rPr>
                <w:rFonts w:eastAsia="Yu Mincho"/>
                <w:bCs/>
                <w:iCs/>
                <w:lang w:eastAsia="ja-JP"/>
              </w:rPr>
            </w:pPr>
            <w:r w:rsidRPr="00BA34EF">
              <w:rPr>
                <w:rFonts w:eastAsia="Yu Mincho"/>
                <w:bCs/>
                <w:iCs/>
                <w:lang w:eastAsia="ja-JP"/>
              </w:rPr>
              <w:t xml:space="preserve">Note: Neither </w:t>
            </w:r>
            <w:r w:rsidRPr="00BA34EF">
              <w:rPr>
                <w:rFonts w:eastAsia="Batang"/>
                <w:i/>
                <w:iCs/>
                <w:color w:val="000000"/>
                <w:shd w:val="clear" w:color="auto" w:fill="FFFFFF"/>
                <w:lang w:eastAsia="zh-CN"/>
              </w:rPr>
              <w:t>tdd-UL-DL-ConfigurationCommon</w:t>
            </w:r>
            <w:r w:rsidRPr="00BA34EF">
              <w:rPr>
                <w:rFonts w:eastAsia="Batang"/>
                <w:color w:val="000000"/>
                <w:shd w:val="clear" w:color="auto" w:fill="FFFFFF"/>
                <w:lang w:eastAsia="zh-CN"/>
              </w:rPr>
              <w:t xml:space="preserve"> nor </w:t>
            </w:r>
            <w:r w:rsidRPr="00BA34EF">
              <w:rPr>
                <w:rFonts w:eastAsia="Batang"/>
                <w:i/>
                <w:iCs/>
                <w:color w:val="000000"/>
                <w:shd w:val="clear" w:color="auto" w:fill="FFFFFF"/>
                <w:lang w:eastAsia="zh-CN"/>
              </w:rPr>
              <w:t>tdd-UL-DL-ConfigurationDedicated</w:t>
            </w:r>
            <w:r w:rsidRPr="00BA34EF">
              <w:rPr>
                <w:rFonts w:eastAsia="Batang"/>
                <w:color w:val="000000"/>
                <w:shd w:val="clear" w:color="auto" w:fill="FFFFFF"/>
                <w:lang w:val="sv-SE" w:eastAsia="zh-CN"/>
              </w:rPr>
              <w:t> is configured for FDD.</w:t>
            </w:r>
          </w:p>
          <w:p w14:paraId="6880C040" w14:textId="77777777" w:rsidR="007B2260" w:rsidRPr="007B2260" w:rsidRDefault="007B2260" w:rsidP="00E3305D">
            <w:pPr>
              <w:overflowPunct/>
              <w:autoSpaceDE/>
              <w:autoSpaceDN/>
              <w:adjustRightInd/>
              <w:spacing w:after="120" w:line="240" w:lineRule="auto"/>
              <w:jc w:val="left"/>
              <w:textAlignment w:val="auto"/>
              <w:rPr>
                <w:rFonts w:eastAsia="DengXian"/>
                <w:b/>
                <w:bCs/>
                <w:iCs/>
                <w:highlight w:val="green"/>
                <w:lang w:eastAsia="zh-CN"/>
              </w:rPr>
            </w:pPr>
            <w:r w:rsidRPr="007B2260">
              <w:rPr>
                <w:rFonts w:eastAsia="DengXian"/>
                <w:b/>
                <w:bCs/>
                <w:iCs/>
                <w:highlight w:val="green"/>
                <w:lang w:eastAsia="zh-CN"/>
              </w:rPr>
              <w:t>Agreement</w:t>
            </w:r>
          </w:p>
          <w:p w14:paraId="2E5C4B2B" w14:textId="77777777" w:rsidR="007B2260" w:rsidRPr="007B2260" w:rsidRDefault="007B2260" w:rsidP="007B2260">
            <w:pPr>
              <w:numPr>
                <w:ilvl w:val="0"/>
                <w:numId w:val="33"/>
              </w:numPr>
              <w:shd w:val="clear" w:color="auto" w:fill="FFFFFF"/>
              <w:overflowPunct/>
              <w:autoSpaceDE/>
              <w:autoSpaceDN/>
              <w:adjustRightInd/>
              <w:spacing w:before="0" w:after="0" w:line="240" w:lineRule="auto"/>
              <w:textAlignment w:val="auto"/>
              <w:rPr>
                <w:rFonts w:eastAsia="DengXian"/>
                <w:color w:val="000000"/>
                <w:lang w:eastAsia="zh-CN"/>
              </w:rPr>
            </w:pPr>
            <w:r w:rsidRPr="007B2260">
              <w:rPr>
                <w:rFonts w:eastAsia="MS Mincho"/>
                <w:color w:val="000000"/>
                <w:shd w:val="clear" w:color="auto" w:fill="FFFFFF"/>
                <w:lang w:eastAsia="zh-CN"/>
              </w:rPr>
              <w:t>For HD-FDD RedCap UEs supporting the counting based on available slots.</w:t>
            </w:r>
          </w:p>
          <w:p w14:paraId="25BC6F7D" w14:textId="77777777" w:rsidR="007B2260" w:rsidRPr="007B2260" w:rsidRDefault="007B2260" w:rsidP="007B2260">
            <w:pPr>
              <w:numPr>
                <w:ilvl w:val="0"/>
                <w:numId w:val="33"/>
              </w:numPr>
              <w:shd w:val="clear" w:color="auto" w:fill="FFFFFF"/>
              <w:overflowPunct/>
              <w:autoSpaceDE/>
              <w:autoSpaceDN/>
              <w:adjustRightInd/>
              <w:spacing w:before="0" w:after="0" w:line="240" w:lineRule="auto"/>
              <w:textAlignment w:val="auto"/>
              <w:rPr>
                <w:rFonts w:eastAsia="MS Mincho"/>
                <w:color w:val="000000"/>
                <w:lang w:eastAsia="zh-CN"/>
              </w:rPr>
            </w:pPr>
            <w:r w:rsidRPr="007B2260">
              <w:rPr>
                <w:rFonts w:eastAsia="MS Mincho"/>
                <w:color w:val="000000"/>
                <w:shd w:val="clear" w:color="auto" w:fill="FFFFFF"/>
                <w:lang w:eastAsia="zh-CN"/>
              </w:rPr>
              <w:t>For DG-PUSCH, </w:t>
            </w:r>
            <w:r w:rsidRPr="007B2260">
              <w:rPr>
                <w:rFonts w:eastAsia="MS Mincho"/>
                <w:i/>
                <w:iCs/>
                <w:color w:val="000000"/>
                <w:shd w:val="clear" w:color="auto" w:fill="FFFFFF"/>
                <w:lang w:eastAsia="zh-CN"/>
              </w:rPr>
              <w:t>ssb-PositionsInBurst</w:t>
            </w:r>
            <w:r w:rsidRPr="007B2260">
              <w:rPr>
                <w:rFonts w:eastAsia="MS Mincho"/>
                <w:color w:val="000000"/>
                <w:shd w:val="clear" w:color="auto" w:fill="FFFFFF"/>
                <w:lang w:eastAsia="zh-CN"/>
              </w:rPr>
              <w:t> is used </w:t>
            </w:r>
            <w:r w:rsidRPr="007B2260">
              <w:rPr>
                <w:rFonts w:eastAsia="MS Mincho"/>
                <w:color w:val="000000"/>
                <w:shd w:val="clear" w:color="auto" w:fill="FFFFFF"/>
                <w:lang w:val="en-GB" w:eastAsia="zh-CN"/>
              </w:rPr>
              <w:t>in the first step of determining</w:t>
            </w:r>
            <w:r w:rsidRPr="007B2260">
              <w:rPr>
                <w:rFonts w:eastAsia="MS Mincho"/>
                <w:color w:val="000000"/>
                <w:shd w:val="clear" w:color="auto" w:fill="FFFFFF"/>
                <w:lang w:eastAsia="zh-CN"/>
              </w:rPr>
              <w:t> of available slots.</w:t>
            </w:r>
          </w:p>
          <w:p w14:paraId="490DD119" w14:textId="77777777" w:rsidR="007B2260" w:rsidRPr="007B2260" w:rsidRDefault="007B2260" w:rsidP="007B2260">
            <w:pPr>
              <w:numPr>
                <w:ilvl w:val="1"/>
                <w:numId w:val="34"/>
              </w:numPr>
              <w:shd w:val="clear" w:color="auto" w:fill="FFFFFF"/>
              <w:overflowPunct/>
              <w:autoSpaceDE/>
              <w:autoSpaceDN/>
              <w:adjustRightInd/>
              <w:spacing w:before="0" w:after="0" w:line="240" w:lineRule="auto"/>
              <w:textAlignment w:val="auto"/>
              <w:rPr>
                <w:rFonts w:eastAsia="MS Mincho"/>
                <w:color w:val="000000"/>
                <w:lang w:eastAsia="zh-CN"/>
              </w:rPr>
            </w:pPr>
            <w:r w:rsidRPr="007B2260">
              <w:rPr>
                <w:rFonts w:eastAsia="MS Mincho"/>
                <w:color w:val="000000"/>
                <w:shd w:val="clear" w:color="auto" w:fill="FFFFFF"/>
                <w:lang w:eastAsia="zh-CN"/>
              </w:rPr>
              <w:t>  A slot is not counted in the number of available slots if at least one of the symbols indicated by the indexed row of the used resource allocation table in the slot overlaps with a symbol of an SS/PBCH block with index provided by ssb-PositionInBurst.</w:t>
            </w:r>
          </w:p>
          <w:p w14:paraId="321B78E2" w14:textId="77777777" w:rsidR="007B2260" w:rsidRPr="007B2260" w:rsidRDefault="007B2260" w:rsidP="007B2260">
            <w:pPr>
              <w:numPr>
                <w:ilvl w:val="0"/>
                <w:numId w:val="33"/>
              </w:numPr>
              <w:shd w:val="clear" w:color="auto" w:fill="FFFFFF"/>
              <w:overflowPunct/>
              <w:autoSpaceDE/>
              <w:autoSpaceDN/>
              <w:adjustRightInd/>
              <w:spacing w:before="0" w:after="0" w:line="240" w:lineRule="auto"/>
              <w:textAlignment w:val="auto"/>
              <w:rPr>
                <w:rFonts w:eastAsia="MS Mincho"/>
                <w:color w:val="000000"/>
                <w:shd w:val="clear" w:color="auto" w:fill="FFFFFF"/>
                <w:lang w:eastAsia="zh-CN"/>
              </w:rPr>
            </w:pPr>
            <w:r w:rsidRPr="007B2260">
              <w:rPr>
                <w:rFonts w:eastAsia="MS Mincho"/>
                <w:color w:val="000000"/>
                <w:shd w:val="clear" w:color="auto" w:fill="FFFFFF"/>
                <w:lang w:eastAsia="zh-CN"/>
              </w:rPr>
              <w:t>Note: Neither tdd-UL-DL-ConfigurationCommon nor tdd-UL-DL-ConfigurationDedicated is configured for FDD.</w:t>
            </w:r>
          </w:p>
          <w:p w14:paraId="0DF9C56E" w14:textId="77777777" w:rsidR="00BD2181" w:rsidRPr="00BA34EF" w:rsidRDefault="00BD2181" w:rsidP="007B2260">
            <w:pPr>
              <w:spacing w:before="0" w:after="0" w:line="240" w:lineRule="auto"/>
              <w:rPr>
                <w:lang w:eastAsia="zh-CN"/>
              </w:rPr>
            </w:pPr>
          </w:p>
        </w:tc>
      </w:tr>
    </w:tbl>
    <w:p w14:paraId="6D0FB9CE" w14:textId="77777777" w:rsidR="006F63EF" w:rsidRDefault="006F63EF" w:rsidP="003B2A36">
      <w:pPr>
        <w:jc w:val="both"/>
        <w:rPr>
          <w:lang w:val="en-GB" w:eastAsia="zh-CN"/>
        </w:rPr>
      </w:pPr>
    </w:p>
    <w:p w14:paraId="694E6245" w14:textId="681560B4" w:rsidR="00551A48" w:rsidRDefault="003B2A36" w:rsidP="00D579A5">
      <w:pPr>
        <w:spacing w:after="360"/>
        <w:jc w:val="both"/>
        <w:rPr>
          <w:lang w:eastAsia="zh-CN"/>
        </w:rPr>
      </w:pPr>
      <w:r>
        <w:rPr>
          <w:lang w:val="en-GB" w:eastAsia="zh-CN"/>
        </w:rPr>
        <w:t xml:space="preserve">However, </w:t>
      </w:r>
      <w:r w:rsidR="00AC0D5E">
        <w:rPr>
          <w:lang w:val="en-GB" w:eastAsia="zh-CN"/>
        </w:rPr>
        <w:t xml:space="preserve">current description </w:t>
      </w:r>
      <w:r w:rsidR="00930B93">
        <w:rPr>
          <w:lang w:val="en-GB" w:eastAsia="zh-CN"/>
        </w:rPr>
        <w:t xml:space="preserve">for HD-FDD RedCap UEs with counting based on </w:t>
      </w:r>
      <w:r w:rsidR="002F6511">
        <w:rPr>
          <w:lang w:val="en-GB" w:eastAsia="zh-CN"/>
        </w:rPr>
        <w:t>available</w:t>
      </w:r>
      <w:r w:rsidR="00930B93">
        <w:rPr>
          <w:lang w:val="en-GB" w:eastAsia="zh-CN"/>
        </w:rPr>
        <w:t xml:space="preserve"> slots </w:t>
      </w:r>
      <w:r w:rsidR="002F06B7">
        <w:rPr>
          <w:lang w:val="en-GB" w:eastAsia="zh-CN"/>
        </w:rPr>
        <w:t>is</w:t>
      </w:r>
      <w:r w:rsidR="002F6511">
        <w:rPr>
          <w:lang w:val="en-GB" w:eastAsia="zh-CN"/>
        </w:rPr>
        <w:t xml:space="preserve"> not accurately captured</w:t>
      </w:r>
      <w:r w:rsidR="00DC111B">
        <w:rPr>
          <w:lang w:val="en-GB" w:eastAsia="zh-CN"/>
        </w:rPr>
        <w:t xml:space="preserve"> in TS38.214</w:t>
      </w:r>
      <w:r w:rsidR="00C63AC0">
        <w:rPr>
          <w:lang w:val="en-GB" w:eastAsia="zh-CN"/>
        </w:rPr>
        <w:t xml:space="preserve"> </w:t>
      </w:r>
      <w:r w:rsidR="00C63AC0">
        <w:rPr>
          <w:lang w:val="en-GB" w:eastAsia="zh-CN"/>
        </w:rPr>
        <w:fldChar w:fldCharType="begin"/>
      </w:r>
      <w:r w:rsidR="00C63AC0">
        <w:rPr>
          <w:lang w:val="en-GB" w:eastAsia="zh-CN"/>
        </w:rPr>
        <w:instrText xml:space="preserve"> REF _Ref94125117 \r \h </w:instrText>
      </w:r>
      <w:r w:rsidR="00C63AC0">
        <w:rPr>
          <w:lang w:val="en-GB" w:eastAsia="zh-CN"/>
        </w:rPr>
      </w:r>
      <w:r w:rsidR="00C63AC0">
        <w:rPr>
          <w:lang w:val="en-GB" w:eastAsia="zh-CN"/>
        </w:rPr>
        <w:fldChar w:fldCharType="separate"/>
      </w:r>
      <w:r w:rsidR="00C63AC0">
        <w:rPr>
          <w:lang w:val="en-GB" w:eastAsia="zh-CN"/>
        </w:rPr>
        <w:t>[6]</w:t>
      </w:r>
      <w:r w:rsidR="00C63AC0">
        <w:rPr>
          <w:lang w:val="en-GB" w:eastAsia="zh-CN"/>
        </w:rPr>
        <w:fldChar w:fldCharType="end"/>
      </w:r>
      <w:r w:rsidR="002F6511">
        <w:rPr>
          <w:lang w:val="en-GB" w:eastAsia="zh-CN"/>
        </w:rPr>
        <w:t xml:space="preserve">. </w:t>
      </w:r>
      <w:r w:rsidR="00551A48">
        <w:rPr>
          <w:lang w:val="en-GB" w:eastAsia="zh-CN"/>
        </w:rPr>
        <w:t xml:space="preserve">The following </w:t>
      </w:r>
      <w:r w:rsidR="00DF25C5">
        <w:rPr>
          <w:lang w:eastAsia="zh-CN"/>
        </w:rPr>
        <w:t>TP is proposed for</w:t>
      </w:r>
      <w:r w:rsidR="00596E0F">
        <w:rPr>
          <w:lang w:eastAsia="zh-CN"/>
        </w:rPr>
        <w:t xml:space="preserve"> counting based on available slots for HD-FDD RedCap UEs</w:t>
      </w:r>
      <w:r w:rsidR="00F4647F">
        <w:rPr>
          <w:lang w:eastAsia="zh-CN"/>
        </w:rPr>
        <w:t xml:space="preserve"> for DG-PUSCH</w:t>
      </w:r>
      <w:r w:rsidR="00327A1C">
        <w:rPr>
          <w:lang w:eastAsia="zh-CN"/>
        </w:rPr>
        <w:t>.</w:t>
      </w:r>
    </w:p>
    <w:tbl>
      <w:tblPr>
        <w:tblStyle w:val="TableGrid"/>
        <w:tblW w:w="0" w:type="auto"/>
        <w:tblLook w:val="04A0" w:firstRow="1" w:lastRow="0" w:firstColumn="1" w:lastColumn="0" w:noHBand="0" w:noVBand="1"/>
      </w:tblPr>
      <w:tblGrid>
        <w:gridCol w:w="9962"/>
      </w:tblGrid>
      <w:tr w:rsidR="00AB6946" w14:paraId="341434B2" w14:textId="77777777" w:rsidTr="00AB6946">
        <w:tc>
          <w:tcPr>
            <w:tcW w:w="9962" w:type="dxa"/>
          </w:tcPr>
          <w:p w14:paraId="043633BD" w14:textId="37735AC5" w:rsidR="00AB6946" w:rsidRPr="00B929BE" w:rsidRDefault="00AB6946" w:rsidP="00D27535">
            <w:pPr>
              <w:spacing w:line="240" w:lineRule="auto"/>
              <w:jc w:val="center"/>
              <w:rPr>
                <w:b/>
                <w:bCs/>
                <w:noProof/>
                <w:color w:val="0070C0"/>
                <w:lang w:eastAsia="zh-CN"/>
              </w:rPr>
            </w:pPr>
            <w:r w:rsidRPr="00B929BE">
              <w:rPr>
                <w:b/>
                <w:bCs/>
                <w:iCs/>
                <w:color w:val="0070C0"/>
              </w:rPr>
              <w:t>------------------------------   TP#</w:t>
            </w:r>
            <w:r w:rsidR="00D54868">
              <w:rPr>
                <w:b/>
                <w:bCs/>
                <w:iCs/>
                <w:color w:val="0070C0"/>
              </w:rPr>
              <w:t>2</w:t>
            </w:r>
            <w:r w:rsidRPr="00B929BE">
              <w:rPr>
                <w:b/>
                <w:bCs/>
                <w:iCs/>
                <w:color w:val="0070C0"/>
              </w:rPr>
              <w:t>: TS 38.21</w:t>
            </w:r>
            <w:r>
              <w:rPr>
                <w:b/>
                <w:bCs/>
                <w:iCs/>
                <w:color w:val="0070C0"/>
              </w:rPr>
              <w:t>4</w:t>
            </w:r>
            <w:r w:rsidRPr="00B929BE">
              <w:rPr>
                <w:b/>
                <w:bCs/>
                <w:iCs/>
                <w:color w:val="0070C0"/>
              </w:rPr>
              <w:t>-----------------------------------</w:t>
            </w:r>
          </w:p>
          <w:p w14:paraId="14D52624" w14:textId="77777777" w:rsidR="00FF7476" w:rsidRPr="0048482F" w:rsidRDefault="00FF7476" w:rsidP="00FF7476">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7CD2640E" w14:textId="524B3637" w:rsidR="00FF7476" w:rsidRPr="002A0B11" w:rsidRDefault="000F475B" w:rsidP="00FF7476">
            <w:pPr>
              <w:spacing w:before="0" w:line="240" w:lineRule="auto"/>
              <w:jc w:val="center"/>
              <w:rPr>
                <w:b/>
                <w:bCs/>
                <w:noProof/>
                <w:lang w:eastAsia="zh-CN"/>
              </w:rPr>
            </w:pPr>
            <w:r w:rsidRPr="002A0B11">
              <w:rPr>
                <w:b/>
                <w:bCs/>
                <w:noProof/>
                <w:color w:val="FF0000"/>
                <w:lang w:eastAsia="zh-CN"/>
              </w:rPr>
              <w:t>&lt; Unchanged text omitted &gt;</w:t>
            </w:r>
          </w:p>
          <w:p w14:paraId="36875644" w14:textId="77777777" w:rsidR="00AE16AD" w:rsidRDefault="00AE16AD" w:rsidP="00AA1C26">
            <w:pPr>
              <w:spacing w:line="240" w:lineRule="auto"/>
            </w:pPr>
            <w:r>
              <w:t>For paired spectrum and SUL band:</w:t>
            </w:r>
          </w:p>
          <w:p w14:paraId="01054EEA" w14:textId="77777777" w:rsidR="00AE16AD" w:rsidRPr="00574F07" w:rsidRDefault="00AE16AD" w:rsidP="00AA1C26">
            <w:pPr>
              <w:pStyle w:val="B1"/>
              <w:spacing w:line="240" w:lineRule="auto"/>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sidRPr="007E27BE">
              <w:rPr>
                <w:strike/>
                <w:color w:val="FF0000"/>
              </w:rPr>
              <w:t xml:space="preserve">, irrespective of whether </w:t>
            </w:r>
            <w:r w:rsidRPr="007E27BE">
              <w:rPr>
                <w:i/>
                <w:iCs/>
                <w:strike/>
                <w:color w:val="FF0000"/>
              </w:rPr>
              <w:t>AvailableSlotCounting</w:t>
            </w:r>
            <w:r w:rsidRPr="007E27BE">
              <w:rPr>
                <w:strike/>
                <w:color w:val="FF0000"/>
              </w:rPr>
              <w:t xml:space="preserve"> is enabled or not</w:t>
            </w:r>
            <w:r>
              <w:rPr>
                <w:color w:val="000000"/>
              </w:rPr>
              <w:t>.</w:t>
            </w:r>
          </w:p>
          <w:p w14:paraId="43B1232D" w14:textId="318F775E" w:rsidR="00AE16AD" w:rsidRPr="001F0FC5" w:rsidRDefault="00AE16AD" w:rsidP="00AA1C26">
            <w:pPr>
              <w:pStyle w:val="B2"/>
              <w:spacing w:line="240" w:lineRule="auto"/>
              <w:rPr>
                <w:strike/>
                <w:color w:val="FF0000"/>
              </w:rPr>
            </w:pPr>
            <w:r w:rsidRPr="001F0FC5">
              <w:rPr>
                <w:rFonts w:eastAsia="Batang"/>
                <w:strike/>
                <w:color w:val="FF0000"/>
              </w:rPr>
              <w:t>-</w:t>
            </w:r>
            <w:r w:rsidRPr="001F0FC5">
              <w:rPr>
                <w:rFonts w:eastAsia="Batang"/>
                <w:strike/>
                <w:color w:val="FF0000"/>
              </w:rPr>
              <w:tab/>
              <w:t>For the case o</w:t>
            </w:r>
            <w:r w:rsidRPr="001F0FC5">
              <w:rPr>
                <w:strike/>
                <w:color w:val="FF0000"/>
              </w:rPr>
              <w:t xml:space="preserve">f reduced capability half-duplex UE, and when </w:t>
            </w:r>
            <w:r w:rsidRPr="001F0FC5">
              <w:rPr>
                <w:i/>
                <w:iCs/>
                <w:strike/>
                <w:color w:val="FF0000"/>
              </w:rPr>
              <w:t>AvailableSlotCounting</w:t>
            </w:r>
            <w:r w:rsidRPr="001F0FC5">
              <w:rPr>
                <w:strike/>
                <w:color w:val="FF0000"/>
              </w:rPr>
              <w:t xml:space="preserve"> is enabled, a </w:t>
            </w:r>
            <w:r w:rsidRPr="001F0FC5">
              <w:rPr>
                <w:rFonts w:eastAsia="Batang"/>
                <w:strike/>
                <w:color w:val="FF0000"/>
                <w:kern w:val="24"/>
              </w:rPr>
              <w:t xml:space="preserve">slot is not counted in the number of </w:t>
            </w:r>
            <m:oMath>
              <m:r>
                <w:rPr>
                  <w:rFonts w:ascii="Cambria Math" w:hAnsi="Cambria Math"/>
                  <w:strike/>
                  <w:color w:val="FF0000"/>
                </w:rPr>
                <m:t>N∙K</m:t>
              </m:r>
            </m:oMath>
            <w:r w:rsidRPr="001F0FC5">
              <w:rPr>
                <w:strike/>
                <w:color w:val="FF0000"/>
              </w:rPr>
              <w:t xml:space="preserve"> </w:t>
            </w:r>
            <w:r w:rsidRPr="001F0FC5">
              <w:rPr>
                <w:rFonts w:eastAsia="Batang"/>
                <w:strike/>
                <w:color w:val="FF0000"/>
                <w:kern w:val="24"/>
              </w:rPr>
              <w:t xml:space="preserve">slots </w:t>
            </w:r>
            <w:r w:rsidRPr="001F0FC5">
              <w:rPr>
                <w:strike/>
                <w:color w:val="FF0000"/>
              </w:rP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sidRPr="001F0FC5">
              <w:rPr>
                <w:i/>
                <w:iCs/>
                <w:strike/>
                <w:color w:val="FF0000"/>
              </w:rPr>
              <w:t>ssb-PositionsInBurst</w:t>
            </w:r>
            <w:r w:rsidRPr="001F0FC5">
              <w:rPr>
                <w:strike/>
                <w:color w:val="FF0000"/>
              </w:rPr>
              <w:t>.</w:t>
            </w:r>
          </w:p>
          <w:p w14:paraId="07D42AA6" w14:textId="77777777" w:rsidR="00AE094B" w:rsidRDefault="00C358CE" w:rsidP="00AA1C26">
            <w:pPr>
              <w:pStyle w:val="B2"/>
              <w:spacing w:line="240" w:lineRule="auto"/>
              <w:ind w:left="572"/>
            </w:pPr>
            <w:r>
              <w:t>-</w:t>
            </w:r>
            <w:r>
              <w:tab/>
            </w:r>
            <w:r w:rsidR="00246054" w:rsidRPr="001F0FC5">
              <w:rPr>
                <w:rFonts w:eastAsia="Batang"/>
                <w:color w:val="FF0000"/>
                <w:u w:val="single"/>
              </w:rPr>
              <w:t>For the case o</w:t>
            </w:r>
            <w:r w:rsidR="00246054" w:rsidRPr="001F0FC5">
              <w:rPr>
                <w:color w:val="FF0000"/>
                <w:u w:val="single"/>
              </w:rPr>
              <w:t xml:space="preserve">f a reduced capability half-duplex UE, and when </w:t>
            </w:r>
            <w:r w:rsidR="00246054" w:rsidRPr="001F0FC5">
              <w:rPr>
                <w:i/>
                <w:iCs/>
                <w:color w:val="FF0000"/>
                <w:u w:val="single"/>
              </w:rPr>
              <w:t>AvailableSlotCounting</w:t>
            </w:r>
            <w:r w:rsidR="00246054" w:rsidRPr="001F0FC5">
              <w:rPr>
                <w:color w:val="FF0000"/>
                <w:u w:val="single"/>
              </w:rPr>
              <w:t xml:space="preserve"> is enabled, the UE </w:t>
            </w:r>
            <w:r w:rsidR="00A47AC2" w:rsidRPr="001F0FC5">
              <w:rPr>
                <w:color w:val="FF0000"/>
                <w:u w:val="single"/>
              </w:rPr>
              <w:t xml:space="preserve">determines </w:t>
            </w:r>
            <m:oMath>
              <m:r>
                <w:rPr>
                  <w:rFonts w:ascii="Cambria Math" w:hAnsi="Cambria Math"/>
                  <w:color w:val="FF0000"/>
                  <w:u w:val="single"/>
                </w:rPr>
                <m:t>N∙K</m:t>
              </m:r>
            </m:oMath>
            <w:r w:rsidR="00A47AC2" w:rsidRPr="001F0FC5">
              <w:rPr>
                <w:color w:val="FF0000"/>
                <w:u w:val="single"/>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001C162F" w:rsidRPr="001F0FC5">
              <w:rPr>
                <w:color w:val="FF0000"/>
                <w:u w:val="single"/>
              </w:rPr>
              <w:t xml:space="preserve">. </w:t>
            </w:r>
            <w:r w:rsidR="00053C76" w:rsidRPr="001F0FC5">
              <w:rPr>
                <w:color w:val="FF0000"/>
                <w:u w:val="single"/>
              </w:rPr>
              <w:t xml:space="preserve">A </w:t>
            </w:r>
            <w:r w:rsidR="00053C76" w:rsidRPr="001F0FC5">
              <w:rPr>
                <w:rFonts w:eastAsia="Batang"/>
                <w:color w:val="FF0000"/>
                <w:kern w:val="24"/>
                <w:u w:val="single"/>
              </w:rPr>
              <w:t xml:space="preserve">slot is not counted in the number of </w:t>
            </w:r>
            <m:oMath>
              <m:r>
                <w:rPr>
                  <w:rFonts w:ascii="Cambria Math" w:hAnsi="Cambria Math"/>
                  <w:color w:val="FF0000"/>
                  <w:u w:val="single"/>
                </w:rPr>
                <m:t>N∙K</m:t>
              </m:r>
            </m:oMath>
            <w:r w:rsidR="00053C76" w:rsidRPr="001F0FC5">
              <w:rPr>
                <w:color w:val="FF0000"/>
                <w:u w:val="single"/>
              </w:rPr>
              <w:t xml:space="preserve"> </w:t>
            </w:r>
            <w:r w:rsidR="00053C76" w:rsidRPr="001F0FC5">
              <w:rPr>
                <w:rFonts w:eastAsia="Batang"/>
                <w:color w:val="FF0000"/>
                <w:kern w:val="24"/>
                <w:u w:val="single"/>
              </w:rPr>
              <w:t>slots</w:t>
            </w:r>
            <w:r w:rsidR="006A0A06" w:rsidRPr="001F0FC5">
              <w:rPr>
                <w:rFonts w:eastAsia="Batang"/>
                <w:color w:val="FF0000"/>
                <w:kern w:val="24"/>
                <w:u w:val="single"/>
              </w:rPr>
              <w:t xml:space="preserve"> </w:t>
            </w:r>
            <w:r w:rsidR="00AE094B" w:rsidRPr="001F0FC5">
              <w:rPr>
                <w:color w:val="FF0000"/>
                <w:u w:val="single"/>
              </w:rPr>
              <w:t xml:space="preserve">if at least one of the symbols indicated by the indexed row of the used resource allocation table in the slot overlaps with a symbol of an SS/PBCH block with index provided by </w:t>
            </w:r>
            <w:r w:rsidR="00AE094B" w:rsidRPr="001F0FC5">
              <w:rPr>
                <w:i/>
                <w:iCs/>
                <w:color w:val="FF0000"/>
                <w:u w:val="single"/>
              </w:rPr>
              <w:t>ssb-PositionsInBurst</w:t>
            </w:r>
            <w:r w:rsidR="00AE094B" w:rsidRPr="001F0FC5">
              <w:rPr>
                <w:color w:val="FF0000"/>
                <w:u w:val="single"/>
              </w:rPr>
              <w:t>.</w:t>
            </w:r>
          </w:p>
          <w:p w14:paraId="7D9F49B7" w14:textId="77777777" w:rsidR="00AE16AD" w:rsidRPr="004F1E76" w:rsidRDefault="00AE16AD" w:rsidP="00AA1C26">
            <w:pPr>
              <w:pStyle w:val="B1"/>
              <w:spacing w:line="240" w:lineRule="auto"/>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62DBEB03" w14:textId="77777777" w:rsidR="00AE16AD" w:rsidRPr="004F1E76" w:rsidRDefault="00AE16AD" w:rsidP="00AA1C26">
            <w:pPr>
              <w:pStyle w:val="B1"/>
              <w:spacing w:line="240" w:lineRule="auto"/>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790AF2DE" w14:textId="0BE34DA4" w:rsidR="00AB6946" w:rsidRPr="002A0B11" w:rsidRDefault="000F475B" w:rsidP="00BE63D7">
            <w:pPr>
              <w:jc w:val="center"/>
              <w:rPr>
                <w:b/>
                <w:bCs/>
                <w:lang w:eastAsia="zh-CN"/>
              </w:rPr>
            </w:pPr>
            <w:r w:rsidRPr="002A0B11">
              <w:rPr>
                <w:b/>
                <w:bCs/>
                <w:noProof/>
                <w:color w:val="FF0000"/>
                <w:lang w:eastAsia="zh-CN"/>
              </w:rPr>
              <w:t>&lt; Unchanged text omitted &gt;</w:t>
            </w:r>
          </w:p>
        </w:tc>
      </w:tr>
    </w:tbl>
    <w:p w14:paraId="0915A1B7" w14:textId="77777777" w:rsidR="00FC2B0C" w:rsidRDefault="00FC2B0C" w:rsidP="003B2A36">
      <w:pPr>
        <w:jc w:val="both"/>
        <w:rPr>
          <w:lang w:eastAsia="zh-CN"/>
        </w:rPr>
      </w:pPr>
    </w:p>
    <w:p w14:paraId="09974C6C" w14:textId="08341041" w:rsidR="00327A1C" w:rsidRDefault="002E3055" w:rsidP="003B2A36">
      <w:pPr>
        <w:jc w:val="both"/>
        <w:rPr>
          <w:lang w:eastAsia="zh-CN"/>
        </w:rPr>
      </w:pPr>
      <w:r>
        <w:rPr>
          <w:lang w:val="en-GB" w:eastAsia="zh-CN"/>
        </w:rPr>
        <w:t>Similarly, t</w:t>
      </w:r>
      <w:r w:rsidR="005E68AC">
        <w:rPr>
          <w:lang w:val="en-GB" w:eastAsia="zh-CN"/>
        </w:rPr>
        <w:t xml:space="preserve">he following </w:t>
      </w:r>
      <w:r w:rsidR="005E68AC">
        <w:rPr>
          <w:lang w:eastAsia="zh-CN"/>
        </w:rPr>
        <w:t xml:space="preserve">TP is proposed for counting based on available slots for HD-FDD RedCap UEs for </w:t>
      </w:r>
      <w:r w:rsidR="000F7182">
        <w:rPr>
          <w:lang w:eastAsia="zh-CN"/>
        </w:rPr>
        <w:t>C</w:t>
      </w:r>
      <w:r w:rsidR="005E68AC">
        <w:rPr>
          <w:lang w:eastAsia="zh-CN"/>
        </w:rPr>
        <w:t>G-PUSCH</w:t>
      </w:r>
      <w:r w:rsidR="009C36CA">
        <w:rPr>
          <w:lang w:eastAsia="zh-CN"/>
        </w:rPr>
        <w:t>.</w:t>
      </w:r>
    </w:p>
    <w:tbl>
      <w:tblPr>
        <w:tblStyle w:val="TableGrid"/>
        <w:tblW w:w="0" w:type="auto"/>
        <w:tblLook w:val="04A0" w:firstRow="1" w:lastRow="0" w:firstColumn="1" w:lastColumn="0" w:noHBand="0" w:noVBand="1"/>
      </w:tblPr>
      <w:tblGrid>
        <w:gridCol w:w="9962"/>
      </w:tblGrid>
      <w:tr w:rsidR="00D27535" w14:paraId="71A947BA" w14:textId="77777777" w:rsidTr="00D27535">
        <w:tc>
          <w:tcPr>
            <w:tcW w:w="9962" w:type="dxa"/>
          </w:tcPr>
          <w:p w14:paraId="62630124" w14:textId="55F15D71" w:rsidR="00246903" w:rsidRPr="00B929BE" w:rsidRDefault="00246903" w:rsidP="00246903">
            <w:pPr>
              <w:spacing w:line="240" w:lineRule="auto"/>
              <w:jc w:val="center"/>
              <w:rPr>
                <w:b/>
                <w:bCs/>
                <w:noProof/>
                <w:color w:val="0070C0"/>
                <w:lang w:eastAsia="zh-CN"/>
              </w:rPr>
            </w:pPr>
            <w:r w:rsidRPr="00B929BE">
              <w:rPr>
                <w:b/>
                <w:bCs/>
                <w:iCs/>
                <w:color w:val="0070C0"/>
              </w:rPr>
              <w:t>------------------------------   TP#</w:t>
            </w:r>
            <w:r w:rsidR="001224B9">
              <w:rPr>
                <w:b/>
                <w:bCs/>
                <w:iCs/>
                <w:color w:val="0070C0"/>
              </w:rPr>
              <w:t>3</w:t>
            </w:r>
            <w:r w:rsidRPr="00B929BE">
              <w:rPr>
                <w:b/>
                <w:bCs/>
                <w:iCs/>
                <w:color w:val="0070C0"/>
              </w:rPr>
              <w:t>: TS 38.21</w:t>
            </w:r>
            <w:r>
              <w:rPr>
                <w:b/>
                <w:bCs/>
                <w:iCs/>
                <w:color w:val="0070C0"/>
              </w:rPr>
              <w:t>4</w:t>
            </w:r>
            <w:r w:rsidRPr="00B929BE">
              <w:rPr>
                <w:b/>
                <w:bCs/>
                <w:iCs/>
                <w:color w:val="0070C0"/>
              </w:rPr>
              <w:t>-----------------------------------</w:t>
            </w:r>
          </w:p>
          <w:p w14:paraId="02D18B4F" w14:textId="77777777" w:rsidR="00B114DB" w:rsidRPr="00826371" w:rsidRDefault="00B114DB" w:rsidP="00B114DB">
            <w:pPr>
              <w:pStyle w:val="Heading5"/>
              <w:numPr>
                <w:ilvl w:val="0"/>
                <w:numId w:val="0"/>
              </w:numPr>
              <w:ind w:left="1008" w:hanging="1008"/>
              <w:outlineLvl w:val="4"/>
            </w:pPr>
            <w:r w:rsidRPr="00826371">
              <w:lastRenderedPageBreak/>
              <w:t>6.1.2.3.1</w:t>
            </w:r>
            <w:r w:rsidRPr="00826371">
              <w:tab/>
            </w:r>
            <w:r>
              <w:t>Transport Block repetition for uplink transmissions</w:t>
            </w:r>
            <w:r w:rsidRPr="00FA6E63">
              <w:t xml:space="preserve"> </w:t>
            </w:r>
            <w:r>
              <w:t>of PUSCH repetition Type A with a configured grant</w:t>
            </w:r>
          </w:p>
          <w:p w14:paraId="7FF3B072" w14:textId="2B4FA182" w:rsidR="00F42B7E" w:rsidRPr="002A0B11" w:rsidRDefault="00FA1EB0" w:rsidP="00F42B7E">
            <w:pPr>
              <w:spacing w:before="0" w:line="240" w:lineRule="auto"/>
              <w:jc w:val="center"/>
              <w:rPr>
                <w:b/>
                <w:bCs/>
                <w:noProof/>
                <w:lang w:eastAsia="zh-CN"/>
              </w:rPr>
            </w:pPr>
            <w:r w:rsidRPr="002A0B11">
              <w:rPr>
                <w:b/>
                <w:bCs/>
                <w:noProof/>
                <w:color w:val="FF0000"/>
                <w:lang w:eastAsia="zh-CN"/>
              </w:rPr>
              <w:t>&lt; Unchanged text omitted &gt;</w:t>
            </w:r>
          </w:p>
          <w:p w14:paraId="0FF557C6" w14:textId="77777777" w:rsidR="001049DF" w:rsidRPr="00AC753B" w:rsidRDefault="001049DF" w:rsidP="00841042">
            <w:pPr>
              <w:pStyle w:val="B1"/>
              <w:spacing w:line="240" w:lineRule="auto"/>
              <w:ind w:hanging="288"/>
            </w:pPr>
            <w:r>
              <w:t>-</w:t>
            </w:r>
            <w:r>
              <w:tab/>
              <w:t>For paired spectrum:</w:t>
            </w:r>
          </w:p>
          <w:p w14:paraId="523502A6" w14:textId="73B033D4" w:rsidR="001049DF" w:rsidRPr="00574F07" w:rsidRDefault="001049DF" w:rsidP="00841042">
            <w:pPr>
              <w:pStyle w:val="B2"/>
              <w:spacing w:line="240" w:lineRule="auto"/>
              <w:ind w:hanging="288"/>
            </w:pPr>
            <w:r>
              <w:t>-</w:t>
            </w:r>
            <w:r>
              <w:tab/>
            </w:r>
            <w:r w:rsidRPr="002127A5">
              <w:rPr>
                <w:strike/>
                <w:color w:val="FF0000"/>
              </w:rPr>
              <w:t xml:space="preserve">Irrespective of whether </w:t>
            </w:r>
            <w:r w:rsidRPr="002127A5">
              <w:rPr>
                <w:i/>
                <w:iCs/>
                <w:strike/>
                <w:color w:val="FF0000"/>
              </w:rPr>
              <w:t xml:space="preserve">AvailableSlotCounting </w:t>
            </w:r>
            <w:r w:rsidRPr="002127A5">
              <w:rPr>
                <w:strike/>
                <w:color w:val="FF0000"/>
              </w:rPr>
              <w:t>is enabled or not, t</w:t>
            </w:r>
            <w:r w:rsidR="002127A5">
              <w:rPr>
                <w:strike/>
                <w:color w:val="FF0000"/>
              </w:rPr>
              <w:t xml:space="preserve"> </w:t>
            </w:r>
            <w:r w:rsidR="002127A5" w:rsidRPr="002127A5">
              <w:rPr>
                <w:color w:val="FF0000"/>
                <w:u w:val="single"/>
              </w:rPr>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56B36B3A" w14:textId="7D4B96F1" w:rsidR="001049DF" w:rsidRPr="00797739" w:rsidRDefault="001049DF" w:rsidP="00841042">
            <w:pPr>
              <w:pStyle w:val="B3"/>
              <w:spacing w:line="240" w:lineRule="auto"/>
              <w:ind w:hanging="288"/>
              <w:rPr>
                <w:strike/>
                <w:color w:val="FF0000"/>
              </w:rPr>
            </w:pPr>
            <w:r w:rsidRPr="00797739">
              <w:rPr>
                <w:strike/>
                <w:color w:val="FF0000"/>
              </w:rPr>
              <w:t>-</w:t>
            </w:r>
            <w:r w:rsidRPr="00797739">
              <w:rPr>
                <w:strike/>
                <w:color w:val="FF0000"/>
              </w:rPr>
              <w:tab/>
              <w:t xml:space="preserve">If </w:t>
            </w:r>
            <w:r w:rsidRPr="00797739">
              <w:rPr>
                <w:i/>
                <w:iCs/>
                <w:strike/>
                <w:color w:val="FF0000"/>
              </w:rPr>
              <w:t xml:space="preserve">AvailableSlotCounting </w:t>
            </w:r>
            <w:r w:rsidRPr="00797739">
              <w:rPr>
                <w:strike/>
                <w:color w:val="FF0000"/>
              </w:rPr>
              <w:t xml:space="preserve">is enabled, and in </w:t>
            </w:r>
            <w:r w:rsidRPr="00797739">
              <w:rPr>
                <w:rFonts w:eastAsia="Batang"/>
                <w:strike/>
                <w:color w:val="FF0000"/>
              </w:rPr>
              <w:t>case o</w:t>
            </w:r>
            <w:r w:rsidRPr="00797739">
              <w:rPr>
                <w:strike/>
                <w:color w:val="FF0000"/>
              </w:rPr>
              <w:t xml:space="preserve">f reduced capability half-duplex UE, a slot is not counted in the number of </w:t>
            </w:r>
            <m:oMath>
              <m:r>
                <w:rPr>
                  <w:rFonts w:ascii="Cambria Math" w:hAnsi="Cambria Math"/>
                  <w:strike/>
                  <w:color w:val="FF0000"/>
                </w:rPr>
                <m:t>N∙K</m:t>
              </m:r>
            </m:oMath>
            <w:r w:rsidRPr="00797739">
              <w:rPr>
                <w:strike/>
                <w:color w:val="FF0000"/>
              </w:rPr>
              <w:t xml:space="preserve"> </w:t>
            </w:r>
            <w:r w:rsidRPr="00797739">
              <w:rPr>
                <w:rFonts w:eastAsia="Batang"/>
                <w:strike/>
                <w:color w:val="FF0000"/>
                <w:kern w:val="24"/>
              </w:rPr>
              <w:t>slots</w:t>
            </w:r>
            <w:r w:rsidRPr="00797739">
              <w:rPr>
                <w:strike/>
                <w:color w:val="FF0000"/>
              </w:rPr>
              <w:t xml:space="preserve"> if at least one of the symbols indicated by the indexed row of the used resource allocation table in the slot overlaps with or a symbol of an SS/PBCH block with index provided by </w:t>
            </w:r>
            <w:r w:rsidRPr="00797739">
              <w:rPr>
                <w:i/>
                <w:iCs/>
                <w:strike/>
                <w:color w:val="FF0000"/>
              </w:rPr>
              <w:t>ssb-PositionsInBurst</w:t>
            </w:r>
            <w:r w:rsidRPr="00797739">
              <w:rPr>
                <w:strike/>
                <w:color w:val="FF0000"/>
              </w:rPr>
              <w:t>.</w:t>
            </w:r>
          </w:p>
          <w:p w14:paraId="37DF75DE" w14:textId="5DFD04BF" w:rsidR="00EB3E21" w:rsidRPr="007E624E" w:rsidRDefault="00EB3E21" w:rsidP="006B1F0E">
            <w:pPr>
              <w:pStyle w:val="B3"/>
              <w:spacing w:line="240" w:lineRule="auto"/>
              <w:ind w:left="864" w:hanging="288"/>
              <w:rPr>
                <w:color w:val="FF0000"/>
                <w:u w:val="single"/>
              </w:rPr>
            </w:pPr>
            <w:r w:rsidRPr="007E624E">
              <w:rPr>
                <w:color w:val="FF0000"/>
                <w:u w:val="single"/>
              </w:rPr>
              <w:t>-</w:t>
            </w:r>
            <w:r w:rsidRPr="007E624E">
              <w:rPr>
                <w:color w:val="FF0000"/>
                <w:u w:val="single"/>
              </w:rPr>
              <w:tab/>
              <w:t xml:space="preserve">If </w:t>
            </w:r>
            <w:r w:rsidRPr="007E624E">
              <w:rPr>
                <w:i/>
                <w:iCs/>
                <w:color w:val="FF0000"/>
                <w:u w:val="single"/>
              </w:rPr>
              <w:t xml:space="preserve">AvailableSlotCounting </w:t>
            </w:r>
            <w:r w:rsidRPr="007E624E">
              <w:rPr>
                <w:color w:val="FF0000"/>
                <w:u w:val="single"/>
              </w:rPr>
              <w:t xml:space="preserve">is enabled, and in </w:t>
            </w:r>
            <w:r w:rsidRPr="007E624E">
              <w:rPr>
                <w:rFonts w:eastAsia="Batang"/>
                <w:color w:val="FF0000"/>
                <w:u w:val="single"/>
              </w:rPr>
              <w:t>case o</w:t>
            </w:r>
            <w:r w:rsidRPr="007E624E">
              <w:rPr>
                <w:color w:val="FF0000"/>
                <w:u w:val="single"/>
              </w:rPr>
              <w:t xml:space="preserve">f </w:t>
            </w:r>
            <w:r w:rsidR="008C2C52" w:rsidRPr="007E624E">
              <w:rPr>
                <w:color w:val="FF0000"/>
                <w:u w:val="single"/>
              </w:rPr>
              <w:t xml:space="preserve">a </w:t>
            </w:r>
            <w:r w:rsidRPr="007E624E">
              <w:rPr>
                <w:color w:val="FF0000"/>
                <w:u w:val="single"/>
              </w:rPr>
              <w:t xml:space="preserve">reduced capability half-duplex UE, </w:t>
            </w:r>
            <w:r w:rsidR="008C2C52" w:rsidRPr="007E624E">
              <w:rPr>
                <w:color w:val="FF0000"/>
                <w:u w:val="single"/>
              </w:rPr>
              <w:t xml:space="preserve">the UE </w:t>
            </w:r>
            <w:r w:rsidR="009565FD" w:rsidRPr="007E624E">
              <w:rPr>
                <w:color w:val="FF0000"/>
                <w:u w:val="single"/>
              </w:rPr>
              <w:t xml:space="preserve">shall repeat the TB across the </w:t>
            </w:r>
            <m:oMath>
              <m:r>
                <w:rPr>
                  <w:rFonts w:ascii="Cambria Math" w:hAnsi="Cambria Math"/>
                  <w:color w:val="FF0000"/>
                  <w:u w:val="single"/>
                </w:rPr>
                <m:t>N∙K</m:t>
              </m:r>
            </m:oMath>
            <w:r w:rsidR="009565FD" w:rsidRPr="007E624E">
              <w:rPr>
                <w:color w:val="FF0000"/>
                <w:u w:val="single"/>
              </w:rPr>
              <w:t xml:space="preserve"> slots applying the same symbol allocation in each slo</w:t>
            </w:r>
            <w:r w:rsidR="00752A7A" w:rsidRPr="007E624E">
              <w:rPr>
                <w:color w:val="FF0000"/>
                <w:u w:val="single"/>
              </w:rPr>
              <w:t>t. A</w:t>
            </w:r>
            <w:r w:rsidRPr="007E624E">
              <w:rPr>
                <w:color w:val="FF0000"/>
                <w:u w:val="single"/>
              </w:rPr>
              <w:t xml:space="preserve"> slot is not counted in the number of </w:t>
            </w:r>
            <m:oMath>
              <m:r>
                <w:rPr>
                  <w:rFonts w:ascii="Cambria Math" w:hAnsi="Cambria Math"/>
                  <w:color w:val="FF0000"/>
                  <w:u w:val="single"/>
                </w:rPr>
                <m:t>N∙K</m:t>
              </m:r>
            </m:oMath>
            <w:r w:rsidRPr="007E624E">
              <w:rPr>
                <w:color w:val="FF0000"/>
                <w:u w:val="single"/>
              </w:rPr>
              <w:t xml:space="preserve"> </w:t>
            </w:r>
            <w:r w:rsidRPr="007E624E">
              <w:rPr>
                <w:rFonts w:eastAsia="Batang"/>
                <w:color w:val="FF0000"/>
                <w:kern w:val="24"/>
                <w:u w:val="single"/>
              </w:rPr>
              <w:t>slots</w:t>
            </w:r>
            <w:r w:rsidRPr="007E624E">
              <w:rPr>
                <w:color w:val="FF0000"/>
                <w:u w:val="single"/>
              </w:rPr>
              <w:t xml:space="preserve"> if at least one of the symbols indicated by the indexed row of the used resource allocation table in the slot overlaps with or a symbol of an SS/PBCH block with index provided by </w:t>
            </w:r>
            <w:r w:rsidRPr="007E624E">
              <w:rPr>
                <w:i/>
                <w:iCs/>
                <w:color w:val="FF0000"/>
                <w:u w:val="single"/>
              </w:rPr>
              <w:t>ssb-PositionsInBurst</w:t>
            </w:r>
            <w:r w:rsidRPr="007E624E">
              <w:rPr>
                <w:color w:val="FF0000"/>
                <w:u w:val="single"/>
              </w:rPr>
              <w:t>.</w:t>
            </w:r>
          </w:p>
          <w:p w14:paraId="00AFC1C5" w14:textId="2AB2402A" w:rsidR="00D27535" w:rsidRPr="002A0B11" w:rsidRDefault="00FA1EB0" w:rsidP="00EC2694">
            <w:pPr>
              <w:spacing w:before="0" w:line="240" w:lineRule="auto"/>
              <w:jc w:val="center"/>
              <w:rPr>
                <w:b/>
                <w:bCs/>
                <w:noProof/>
                <w:lang w:eastAsia="zh-CN"/>
              </w:rPr>
            </w:pPr>
            <w:r w:rsidRPr="002A0B11">
              <w:rPr>
                <w:b/>
                <w:bCs/>
                <w:noProof/>
                <w:color w:val="FF0000"/>
                <w:lang w:eastAsia="zh-CN"/>
              </w:rPr>
              <w:t>&lt; Unchanged text omitted &gt;</w:t>
            </w:r>
          </w:p>
        </w:tc>
      </w:tr>
    </w:tbl>
    <w:p w14:paraId="01ECB5D9" w14:textId="17772A63" w:rsidR="000F7182" w:rsidRDefault="000F7182" w:rsidP="003B2A36">
      <w:pPr>
        <w:jc w:val="both"/>
        <w:rPr>
          <w:lang w:val="en-GB" w:eastAsia="zh-CN"/>
        </w:rPr>
      </w:pPr>
    </w:p>
    <w:p w14:paraId="056EEFDF" w14:textId="630EADC2" w:rsidR="00B57389" w:rsidRPr="00D647E3" w:rsidRDefault="00B57389" w:rsidP="00B57389">
      <w:pPr>
        <w:spacing w:before="240" w:after="0"/>
        <w:jc w:val="both"/>
        <w:rPr>
          <w:b/>
        </w:rPr>
      </w:pPr>
      <w:r w:rsidRPr="00020228">
        <w:rPr>
          <w:b/>
        </w:rPr>
        <w:t xml:space="preserve">Proposal </w:t>
      </w:r>
      <w:r w:rsidR="003E23D8">
        <w:rPr>
          <w:b/>
        </w:rPr>
        <w:t>2</w:t>
      </w:r>
    </w:p>
    <w:p w14:paraId="51A1D27C" w14:textId="446592B3" w:rsidR="00B57389" w:rsidRDefault="00B57389" w:rsidP="00BD09B9">
      <w:pPr>
        <w:numPr>
          <w:ilvl w:val="0"/>
          <w:numId w:val="6"/>
        </w:numPr>
        <w:overflowPunct/>
        <w:autoSpaceDE/>
        <w:autoSpaceDN/>
        <w:adjustRightInd/>
        <w:spacing w:before="60" w:after="0"/>
        <w:ind w:left="288" w:hanging="288"/>
        <w:jc w:val="both"/>
        <w:textAlignment w:val="auto"/>
        <w:rPr>
          <w:lang w:eastAsia="zh-CN"/>
        </w:rPr>
      </w:pPr>
      <w:r w:rsidRPr="00395A34">
        <w:rPr>
          <w:iCs/>
        </w:rPr>
        <w:t>Agree on TP#</w:t>
      </w:r>
      <w:r w:rsidR="003E23D8" w:rsidRPr="00395A34">
        <w:rPr>
          <w:iCs/>
        </w:rPr>
        <w:t>2 and TP#3</w:t>
      </w:r>
      <w:r w:rsidRPr="00395A34">
        <w:rPr>
          <w:iCs/>
        </w:rPr>
        <w:t xml:space="preserve"> for </w:t>
      </w:r>
      <w:r w:rsidR="00A12CD0">
        <w:rPr>
          <w:lang w:eastAsia="zh-CN"/>
        </w:rPr>
        <w:t>counting based on available slots for HD-FDD RedCap UEs for</w:t>
      </w:r>
      <w:r w:rsidR="00395A34">
        <w:rPr>
          <w:lang w:eastAsia="zh-CN"/>
        </w:rPr>
        <w:t xml:space="preserve"> DG-PUSCH and</w:t>
      </w:r>
      <w:r w:rsidR="00A12CD0">
        <w:rPr>
          <w:lang w:eastAsia="zh-CN"/>
        </w:rPr>
        <w:t xml:space="preserve"> CG-PUSCH</w:t>
      </w:r>
      <w:r w:rsidR="00395A34">
        <w:rPr>
          <w:lang w:eastAsia="zh-CN"/>
        </w:rPr>
        <w:t xml:space="preserve">, respectively. </w:t>
      </w:r>
    </w:p>
    <w:p w14:paraId="4503618A" w14:textId="77777777" w:rsidR="00F92FC8" w:rsidRDefault="00F92FC8" w:rsidP="00497156">
      <w:pPr>
        <w:overflowPunct/>
        <w:autoSpaceDE/>
        <w:autoSpaceDN/>
        <w:adjustRightInd/>
        <w:spacing w:before="60" w:after="0"/>
        <w:jc w:val="both"/>
        <w:textAlignment w:val="auto"/>
        <w:rPr>
          <w:lang w:eastAsia="zh-CN"/>
        </w:rPr>
      </w:pPr>
    </w:p>
    <w:p w14:paraId="5B9F52F2" w14:textId="163AB2A4" w:rsidR="001A2341" w:rsidRPr="00E9016D" w:rsidRDefault="001A2341" w:rsidP="00646DFD">
      <w:pPr>
        <w:pStyle w:val="Heading1"/>
        <w:jc w:val="both"/>
      </w:pPr>
      <w:r w:rsidRPr="00E9016D">
        <w:t xml:space="preserve">Text proposal for </w:t>
      </w:r>
      <w:r w:rsidR="00404135" w:rsidRPr="00E9016D">
        <w:t>PUSCH repetition type A for multi-TRP operation</w:t>
      </w:r>
    </w:p>
    <w:p w14:paraId="64E40356" w14:textId="143FD11A" w:rsidR="00404135" w:rsidRDefault="00727640" w:rsidP="00787C6D">
      <w:pPr>
        <w:spacing w:after="120"/>
        <w:jc w:val="both"/>
        <w:rPr>
          <w:lang w:val="en-GB" w:eastAsia="zh-CN"/>
        </w:rPr>
      </w:pPr>
      <w:r>
        <w:rPr>
          <w:lang w:val="en-GB" w:eastAsia="zh-CN"/>
        </w:rPr>
        <w:t xml:space="preserve">For PUSCH repetition type A, </w:t>
      </w:r>
      <w:r w:rsidR="00C104FA">
        <w:rPr>
          <w:lang w:val="en-GB" w:eastAsia="zh-CN"/>
        </w:rPr>
        <w:t xml:space="preserve">same symbol allocation is applied across the K consecutive slots only </w:t>
      </w:r>
      <w:r w:rsidR="002F06B7">
        <w:rPr>
          <w:lang w:val="en-GB" w:eastAsia="zh-CN"/>
        </w:rPr>
        <w:t>with</w:t>
      </w:r>
      <w:r w:rsidR="00C104FA">
        <w:rPr>
          <w:lang w:val="en-GB" w:eastAsia="zh-CN"/>
        </w:rPr>
        <w:t xml:space="preserve"> </w:t>
      </w:r>
      <w:r w:rsidR="009D74C7">
        <w:rPr>
          <w:lang w:val="en-GB" w:eastAsia="zh-CN"/>
        </w:rPr>
        <w:t xml:space="preserve">counting based on physical slots. For Rel-17 PUSCH repetition type A enhancement with counting based on available slots, same symbol allocation can be applied across non-consecutive slots. </w:t>
      </w:r>
      <w:r w:rsidR="002F06B7">
        <w:rPr>
          <w:lang w:val="en-GB" w:eastAsia="zh-CN"/>
        </w:rPr>
        <w:t>In this case, t</w:t>
      </w:r>
      <w:r w:rsidR="009D74C7">
        <w:rPr>
          <w:lang w:val="en-GB" w:eastAsia="zh-CN"/>
        </w:rPr>
        <w:t xml:space="preserve">he current description for PUSCH repetition type A for multi-TRP operation is </w:t>
      </w:r>
      <w:r w:rsidR="000D64A0">
        <w:rPr>
          <w:lang w:val="en-GB" w:eastAsia="zh-CN"/>
        </w:rPr>
        <w:t>not accurate</w:t>
      </w:r>
      <w:r w:rsidR="003E65BC">
        <w:rPr>
          <w:lang w:val="en-GB" w:eastAsia="zh-CN"/>
        </w:rPr>
        <w:t>ly captured</w:t>
      </w:r>
      <w:r w:rsidR="000D64A0">
        <w:rPr>
          <w:lang w:val="en-GB" w:eastAsia="zh-CN"/>
        </w:rPr>
        <w:t xml:space="preserve"> in </w:t>
      </w:r>
      <w:r w:rsidR="003E65BC">
        <w:rPr>
          <w:lang w:val="en-GB" w:eastAsia="zh-CN"/>
        </w:rPr>
        <w:t xml:space="preserve">Section </w:t>
      </w:r>
      <w:r w:rsidR="003E65BC" w:rsidRPr="003E65BC">
        <w:rPr>
          <w:lang w:val="en-GB" w:eastAsia="zh-CN"/>
        </w:rPr>
        <w:t>6.1.2.1</w:t>
      </w:r>
      <w:r w:rsidR="003E65BC">
        <w:rPr>
          <w:lang w:val="en-GB" w:eastAsia="zh-CN"/>
        </w:rPr>
        <w:t xml:space="preserve"> in TS38.214 </w:t>
      </w:r>
      <w:r w:rsidR="003E65BC">
        <w:rPr>
          <w:lang w:val="en-GB" w:eastAsia="zh-CN"/>
        </w:rPr>
        <w:fldChar w:fldCharType="begin"/>
      </w:r>
      <w:r w:rsidR="003E65BC">
        <w:rPr>
          <w:lang w:val="en-GB" w:eastAsia="zh-CN"/>
        </w:rPr>
        <w:instrText xml:space="preserve"> REF _Ref94125117 \r \h </w:instrText>
      </w:r>
      <w:r w:rsidR="003E65BC">
        <w:rPr>
          <w:lang w:val="en-GB" w:eastAsia="zh-CN"/>
        </w:rPr>
      </w:r>
      <w:r w:rsidR="003E65BC">
        <w:rPr>
          <w:lang w:val="en-GB" w:eastAsia="zh-CN"/>
        </w:rPr>
        <w:fldChar w:fldCharType="separate"/>
      </w:r>
      <w:r w:rsidR="003E65BC">
        <w:rPr>
          <w:lang w:val="en-GB" w:eastAsia="zh-CN"/>
        </w:rPr>
        <w:t>[6]</w:t>
      </w:r>
      <w:r w:rsidR="003E65BC">
        <w:rPr>
          <w:lang w:val="en-GB" w:eastAsia="zh-CN"/>
        </w:rPr>
        <w:fldChar w:fldCharType="end"/>
      </w:r>
      <w:r w:rsidR="003E65BC">
        <w:rPr>
          <w:lang w:val="en-GB" w:eastAsia="zh-CN"/>
        </w:rPr>
        <w:t>.</w:t>
      </w:r>
    </w:p>
    <w:p w14:paraId="4237AD56" w14:textId="1430D17F" w:rsidR="003E65BC" w:rsidRDefault="003E65BC" w:rsidP="003E65BC">
      <w:pPr>
        <w:spacing w:after="360"/>
        <w:jc w:val="both"/>
        <w:rPr>
          <w:lang w:eastAsia="zh-CN"/>
        </w:rPr>
      </w:pPr>
      <w:r>
        <w:rPr>
          <w:lang w:val="en-GB" w:eastAsia="zh-CN"/>
        </w:rPr>
        <w:t xml:space="preserve">The following </w:t>
      </w:r>
      <w:r>
        <w:rPr>
          <w:lang w:eastAsia="zh-CN"/>
        </w:rPr>
        <w:t xml:space="preserve">TP is proposed for </w:t>
      </w:r>
      <w:r w:rsidR="001E2005">
        <w:rPr>
          <w:lang w:eastAsia="zh-CN"/>
        </w:rPr>
        <w:t>PUSCH repetition type A for multi-TRP operation</w:t>
      </w:r>
      <w:r>
        <w:rPr>
          <w:lang w:eastAsia="zh-CN"/>
        </w:rPr>
        <w:t>.</w:t>
      </w:r>
    </w:p>
    <w:tbl>
      <w:tblPr>
        <w:tblStyle w:val="TableGrid"/>
        <w:tblW w:w="0" w:type="auto"/>
        <w:tblLook w:val="04A0" w:firstRow="1" w:lastRow="0" w:firstColumn="1" w:lastColumn="0" w:noHBand="0" w:noVBand="1"/>
      </w:tblPr>
      <w:tblGrid>
        <w:gridCol w:w="9962"/>
      </w:tblGrid>
      <w:tr w:rsidR="00FE6117" w14:paraId="532FA16F" w14:textId="77777777" w:rsidTr="00FE6117">
        <w:tc>
          <w:tcPr>
            <w:tcW w:w="9962" w:type="dxa"/>
          </w:tcPr>
          <w:p w14:paraId="054E5A53" w14:textId="236FC9AA" w:rsidR="00FE6117" w:rsidRPr="00B929BE" w:rsidRDefault="00FE6117" w:rsidP="00FE6117">
            <w:pPr>
              <w:spacing w:line="240" w:lineRule="auto"/>
              <w:jc w:val="center"/>
              <w:rPr>
                <w:b/>
                <w:bCs/>
                <w:noProof/>
                <w:color w:val="0070C0"/>
                <w:lang w:eastAsia="zh-CN"/>
              </w:rPr>
            </w:pPr>
            <w:r w:rsidRPr="00B929BE">
              <w:rPr>
                <w:b/>
                <w:bCs/>
                <w:iCs/>
                <w:color w:val="0070C0"/>
              </w:rPr>
              <w:t>------------------------------   TP#</w:t>
            </w:r>
            <w:r>
              <w:rPr>
                <w:b/>
                <w:bCs/>
                <w:iCs/>
                <w:color w:val="0070C0"/>
              </w:rPr>
              <w:t>4</w:t>
            </w:r>
            <w:r w:rsidRPr="00B929BE">
              <w:rPr>
                <w:b/>
                <w:bCs/>
                <w:iCs/>
                <w:color w:val="0070C0"/>
              </w:rPr>
              <w:t>: TS 38.21</w:t>
            </w:r>
            <w:r>
              <w:rPr>
                <w:b/>
                <w:bCs/>
                <w:iCs/>
                <w:color w:val="0070C0"/>
              </w:rPr>
              <w:t>4</w:t>
            </w:r>
            <w:r w:rsidRPr="00B929BE">
              <w:rPr>
                <w:b/>
                <w:bCs/>
                <w:iCs/>
                <w:color w:val="0070C0"/>
              </w:rPr>
              <w:t>-----------------------------------</w:t>
            </w:r>
          </w:p>
          <w:p w14:paraId="29EBD362" w14:textId="77777777" w:rsidR="00FE6117" w:rsidRPr="0048482F" w:rsidRDefault="00FE6117" w:rsidP="00FE6117">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5719170A" w14:textId="77777777" w:rsidR="00FE6117" w:rsidRPr="002A0B11" w:rsidRDefault="00FE6117" w:rsidP="00FE6117">
            <w:pPr>
              <w:spacing w:before="0" w:line="240" w:lineRule="auto"/>
              <w:jc w:val="center"/>
              <w:rPr>
                <w:b/>
                <w:bCs/>
                <w:noProof/>
                <w:lang w:eastAsia="zh-CN"/>
              </w:rPr>
            </w:pPr>
            <w:r w:rsidRPr="002A0B11">
              <w:rPr>
                <w:b/>
                <w:bCs/>
                <w:noProof/>
                <w:color w:val="FF0000"/>
                <w:lang w:eastAsia="zh-CN"/>
              </w:rPr>
              <w:t>&lt; Unchanged text omitted &gt;</w:t>
            </w:r>
          </w:p>
          <w:p w14:paraId="178C0F9A" w14:textId="77777777" w:rsidR="00763DF6" w:rsidRPr="00763DF6" w:rsidRDefault="00763DF6" w:rsidP="00040A02">
            <w:pPr>
              <w:overflowPunct/>
              <w:autoSpaceDE/>
              <w:autoSpaceDN/>
              <w:adjustRightInd/>
              <w:spacing w:before="0" w:line="240" w:lineRule="auto"/>
              <w:textAlignment w:val="auto"/>
              <w:rPr>
                <w:lang w:val="en-GB"/>
              </w:rPr>
            </w:pPr>
            <w:r w:rsidRPr="00763DF6">
              <w:rPr>
                <w:color w:val="000000"/>
                <w:lang w:val="en-GB"/>
              </w:rPr>
              <w:t xml:space="preserve">When two SRS resource sets are configured in </w:t>
            </w:r>
            <w:proofErr w:type="spellStart"/>
            <w:r w:rsidRPr="00763DF6">
              <w:rPr>
                <w:i/>
                <w:color w:val="000000"/>
                <w:lang w:val="en-GB"/>
              </w:rPr>
              <w:t>srs-ResourceSetToAddModList</w:t>
            </w:r>
            <w:proofErr w:type="spellEnd"/>
            <w:r w:rsidRPr="00763DF6">
              <w:rPr>
                <w:color w:val="000000"/>
                <w:lang w:val="en-GB"/>
              </w:rPr>
              <w:t xml:space="preserve"> or </w:t>
            </w:r>
            <w:r w:rsidRPr="00763DF6">
              <w:rPr>
                <w:i/>
                <w:color w:val="000000"/>
                <w:lang w:val="en-GB"/>
              </w:rPr>
              <w:t xml:space="preserve">srs-ResourceSetToAddModListDCI-0-2 </w:t>
            </w:r>
            <w:r w:rsidRPr="00763DF6">
              <w:rPr>
                <w:color w:val="000000"/>
                <w:lang w:val="en-GB"/>
              </w:rPr>
              <w:t xml:space="preserve">with higher layer parameter </w:t>
            </w:r>
            <w:r w:rsidRPr="00763DF6">
              <w:rPr>
                <w:i/>
                <w:color w:val="000000"/>
                <w:lang w:val="en-GB"/>
              </w:rPr>
              <w:t xml:space="preserve">usage </w:t>
            </w:r>
            <w:r w:rsidRPr="00763DF6">
              <w:rPr>
                <w:color w:val="000000"/>
                <w:lang w:val="en-GB"/>
              </w:rPr>
              <w:t xml:space="preserve">in </w:t>
            </w:r>
            <w:r w:rsidRPr="00763DF6">
              <w:rPr>
                <w:i/>
                <w:color w:val="000000"/>
                <w:lang w:val="en-GB"/>
              </w:rPr>
              <w:t>SRS-</w:t>
            </w:r>
            <w:proofErr w:type="spellStart"/>
            <w:r w:rsidRPr="00763DF6">
              <w:rPr>
                <w:i/>
                <w:color w:val="000000"/>
                <w:lang w:val="en-GB"/>
              </w:rPr>
              <w:t>ResourceSet</w:t>
            </w:r>
            <w:proofErr w:type="spellEnd"/>
            <w:r w:rsidRPr="00763DF6">
              <w:rPr>
                <w:color w:val="000000"/>
                <w:lang w:val="en-GB"/>
              </w:rPr>
              <w:t xml:space="preserve"> set to 'codebook' or '</w:t>
            </w:r>
            <w:proofErr w:type="spellStart"/>
            <w:r w:rsidRPr="00763DF6">
              <w:rPr>
                <w:color w:val="000000"/>
                <w:lang w:val="en-GB"/>
              </w:rPr>
              <w:t>noncodebook</w:t>
            </w:r>
            <w:proofErr w:type="spellEnd"/>
            <w:r w:rsidRPr="00763DF6">
              <w:rPr>
                <w:color w:val="000000"/>
                <w:lang w:val="en-GB"/>
              </w:rPr>
              <w:t>', for PUSCH repetition Type A</w:t>
            </w:r>
            <w:r w:rsidRPr="00763DF6">
              <w:rPr>
                <w:lang w:val="en-GB"/>
              </w:rPr>
              <w:t>,</w:t>
            </w:r>
            <w:r w:rsidRPr="00763DF6">
              <w:rPr>
                <w:color w:val="FF0000"/>
                <w:u w:val="single"/>
                <w:lang w:val="en-GB"/>
              </w:rPr>
              <w:t xml:space="preserve"> </w:t>
            </w:r>
            <w:r w:rsidRPr="00763DF6">
              <w:rPr>
                <w:color w:val="FF0000"/>
                <w:u w:val="single"/>
              </w:rPr>
              <w:t xml:space="preserve">when </w:t>
            </w:r>
            <w:r w:rsidRPr="00763DF6">
              <w:rPr>
                <w:i/>
                <w:iCs/>
                <w:color w:val="FF0000"/>
                <w:u w:val="single"/>
              </w:rPr>
              <w:t>AvailableSlotCounting</w:t>
            </w:r>
            <w:r w:rsidRPr="00763DF6">
              <w:rPr>
                <w:color w:val="FF0000"/>
                <w:u w:val="single"/>
              </w:rPr>
              <w:t xml:space="preserve"> is disabled,</w:t>
            </w:r>
            <w:r w:rsidRPr="00763DF6">
              <w:rPr>
                <w:color w:val="FF0000"/>
                <w:lang w:val="en-GB"/>
              </w:rPr>
              <w:t xml:space="preserve"> </w:t>
            </w:r>
            <w:r w:rsidRPr="00763DF6">
              <w:rPr>
                <w:color w:val="000000"/>
                <w:lang w:val="en-GB"/>
              </w:rPr>
              <w:t xml:space="preserve">in case </w:t>
            </w:r>
            <w:r w:rsidRPr="00763DF6">
              <w:rPr>
                <w:i/>
                <w:lang w:val="en-GB"/>
              </w:rPr>
              <w:t xml:space="preserve">K&gt;1, </w:t>
            </w:r>
            <w:r w:rsidRPr="00763DF6">
              <w:rPr>
                <w:lang w:val="en-GB"/>
              </w:rPr>
              <w:t xml:space="preserve">the same symbol allocation is applied across the </w:t>
            </w:r>
            <w:r w:rsidRPr="00763DF6">
              <w:rPr>
                <w:i/>
                <w:lang w:val="en-GB"/>
              </w:rPr>
              <w:t>K</w:t>
            </w:r>
            <w:r w:rsidRPr="00763DF6">
              <w:rPr>
                <w:lang w:val="en-GB"/>
              </w:rPr>
              <w:t xml:space="preserve"> consecutive slots and the PUSCH is limited to a single transmission layer. The UE shall repeat the TB across the </w:t>
            </w:r>
            <w:r w:rsidRPr="00763DF6">
              <w:rPr>
                <w:i/>
                <w:lang w:val="en-GB"/>
              </w:rPr>
              <w:t>K</w:t>
            </w:r>
            <w:r w:rsidRPr="00763DF6">
              <w:rPr>
                <w:lang w:val="en-GB"/>
              </w:rPr>
              <w:t xml:space="preserve"> consecutive slots applying the same symbol allocation in each slot, and the association of the first and second SRS resource set </w:t>
            </w:r>
            <w:r w:rsidRPr="00763DF6">
              <w:rPr>
                <w:color w:val="000000"/>
                <w:lang w:val="en-GB"/>
              </w:rPr>
              <w:t xml:space="preserve">in </w:t>
            </w:r>
            <w:proofErr w:type="spellStart"/>
            <w:r w:rsidRPr="00763DF6">
              <w:rPr>
                <w:i/>
                <w:color w:val="000000"/>
                <w:lang w:val="en-GB"/>
              </w:rPr>
              <w:t>srs-ResourceSetToAddModList</w:t>
            </w:r>
            <w:proofErr w:type="spellEnd"/>
            <w:r w:rsidRPr="00763DF6">
              <w:rPr>
                <w:color w:val="000000"/>
                <w:lang w:val="en-GB"/>
              </w:rPr>
              <w:t xml:space="preserve"> or </w:t>
            </w:r>
            <w:r w:rsidRPr="00763DF6">
              <w:rPr>
                <w:i/>
                <w:color w:val="000000"/>
                <w:lang w:val="en-GB"/>
              </w:rPr>
              <w:t xml:space="preserve">srs-ResourceSetToAddModListDCI-0-2 </w:t>
            </w:r>
            <w:r w:rsidRPr="00763DF6">
              <w:rPr>
                <w:iCs/>
                <w:color w:val="000000"/>
                <w:lang w:val="en-GB"/>
              </w:rPr>
              <w:t>to</w:t>
            </w:r>
            <w:r w:rsidRPr="00763DF6">
              <w:rPr>
                <w:i/>
                <w:color w:val="000000"/>
                <w:lang w:val="en-GB"/>
              </w:rPr>
              <w:t xml:space="preserve"> </w:t>
            </w:r>
            <w:r w:rsidRPr="00763DF6">
              <w:rPr>
                <w:lang w:val="en-GB"/>
              </w:rPr>
              <w:t>each slot is determined as follows:</w:t>
            </w:r>
          </w:p>
          <w:p w14:paraId="65E667F9" w14:textId="1A20F854" w:rsidR="00FE6117" w:rsidRPr="00BA537D" w:rsidRDefault="00903E6C" w:rsidP="00BA537D">
            <w:pPr>
              <w:spacing w:before="0" w:line="240" w:lineRule="auto"/>
              <w:jc w:val="center"/>
              <w:rPr>
                <w:b/>
                <w:bCs/>
                <w:noProof/>
                <w:lang w:eastAsia="zh-CN"/>
              </w:rPr>
            </w:pPr>
            <w:r w:rsidRPr="002A0B11">
              <w:rPr>
                <w:b/>
                <w:bCs/>
                <w:noProof/>
                <w:color w:val="FF0000"/>
                <w:lang w:eastAsia="zh-CN"/>
              </w:rPr>
              <w:t>&lt; Unchanged text omitted &gt;</w:t>
            </w:r>
          </w:p>
        </w:tc>
      </w:tr>
    </w:tbl>
    <w:p w14:paraId="624ABE5D" w14:textId="31728099" w:rsidR="004B19E5" w:rsidRPr="00D647E3" w:rsidRDefault="004B19E5" w:rsidP="004B19E5">
      <w:pPr>
        <w:spacing w:before="240" w:after="0"/>
        <w:jc w:val="both"/>
        <w:rPr>
          <w:b/>
        </w:rPr>
      </w:pPr>
      <w:r w:rsidRPr="00020228">
        <w:rPr>
          <w:b/>
        </w:rPr>
        <w:lastRenderedPageBreak/>
        <w:t xml:space="preserve">Proposal </w:t>
      </w:r>
      <w:r>
        <w:rPr>
          <w:b/>
        </w:rPr>
        <w:t>3</w:t>
      </w:r>
    </w:p>
    <w:p w14:paraId="6875D877" w14:textId="4DBD4000" w:rsidR="004B19E5" w:rsidRDefault="004B19E5" w:rsidP="004B19E5">
      <w:pPr>
        <w:numPr>
          <w:ilvl w:val="0"/>
          <w:numId w:val="6"/>
        </w:numPr>
        <w:overflowPunct/>
        <w:autoSpaceDE/>
        <w:autoSpaceDN/>
        <w:adjustRightInd/>
        <w:spacing w:before="60" w:after="0"/>
        <w:ind w:left="288" w:hanging="288"/>
        <w:jc w:val="both"/>
        <w:textAlignment w:val="auto"/>
        <w:rPr>
          <w:lang w:eastAsia="zh-CN"/>
        </w:rPr>
      </w:pPr>
      <w:r w:rsidRPr="00395A34">
        <w:rPr>
          <w:iCs/>
        </w:rPr>
        <w:t>Agree on TP#</w:t>
      </w:r>
      <w:r w:rsidR="009C6546">
        <w:rPr>
          <w:iCs/>
        </w:rPr>
        <w:t>4</w:t>
      </w:r>
      <w:r w:rsidRPr="00395A34">
        <w:rPr>
          <w:iCs/>
        </w:rPr>
        <w:t xml:space="preserve"> for </w:t>
      </w:r>
      <w:r w:rsidR="00E111C6">
        <w:rPr>
          <w:lang w:eastAsia="zh-CN"/>
        </w:rPr>
        <w:t>PUSCH repetition type A for multi-TRP operation</w:t>
      </w:r>
      <w:r>
        <w:rPr>
          <w:lang w:eastAsia="zh-CN"/>
        </w:rPr>
        <w:t xml:space="preserve">. </w:t>
      </w:r>
    </w:p>
    <w:p w14:paraId="3C18E69D" w14:textId="77777777" w:rsidR="00584796" w:rsidRPr="00404135" w:rsidRDefault="00584796" w:rsidP="00646DFD">
      <w:pPr>
        <w:jc w:val="both"/>
        <w:rPr>
          <w:lang w:val="en-GB" w:eastAsia="zh-CN"/>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0E371FA5"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66E55">
        <w:rPr>
          <w:lang w:eastAsia="zh-CN"/>
        </w:rPr>
        <w:t xml:space="preserve">remaining issues for </w:t>
      </w:r>
      <w:r w:rsidR="00B713D8">
        <w:rPr>
          <w:lang w:eastAsia="zh-CN"/>
        </w:rPr>
        <w:t>e</w:t>
      </w:r>
      <w:r w:rsidR="00B713D8" w:rsidRPr="00FB1F64">
        <w:rPr>
          <w:lang w:eastAsia="zh-CN"/>
        </w:rPr>
        <w:t>nhancements on PUSCH repetition type A</w:t>
      </w:r>
      <w:r w:rsidR="00EC16AD" w:rsidRPr="001F45B3">
        <w:rPr>
          <w:lang w:eastAsia="zh-CN"/>
        </w:rPr>
        <w:t>.</w:t>
      </w:r>
      <w:r w:rsidR="00FE258C" w:rsidRPr="001F45B3">
        <w:t xml:space="preserve"> </w:t>
      </w:r>
      <w:r w:rsidR="00B16C5A" w:rsidRPr="001F45B3">
        <w:t>Further, we summarize the proposals as follows:</w:t>
      </w:r>
    </w:p>
    <w:p w14:paraId="5772272D" w14:textId="77777777" w:rsidR="00C249E0" w:rsidRPr="00D647E3" w:rsidRDefault="00C249E0" w:rsidP="00C249E0">
      <w:pPr>
        <w:spacing w:before="240" w:after="0"/>
        <w:jc w:val="both"/>
        <w:rPr>
          <w:b/>
        </w:rPr>
      </w:pPr>
      <w:r w:rsidRPr="00020228">
        <w:rPr>
          <w:b/>
        </w:rPr>
        <w:t>Proposal 1</w:t>
      </w:r>
    </w:p>
    <w:p w14:paraId="5155C8E1" w14:textId="77777777" w:rsidR="00C249E0" w:rsidRPr="006D7C71" w:rsidRDefault="00C249E0" w:rsidP="00C249E0">
      <w:pPr>
        <w:numPr>
          <w:ilvl w:val="0"/>
          <w:numId w:val="6"/>
        </w:numPr>
        <w:overflowPunct/>
        <w:autoSpaceDE/>
        <w:autoSpaceDN/>
        <w:adjustRightInd/>
        <w:spacing w:before="60" w:after="0"/>
        <w:ind w:left="288" w:hanging="288"/>
        <w:jc w:val="both"/>
        <w:textAlignment w:val="auto"/>
        <w:rPr>
          <w:iCs/>
        </w:rPr>
      </w:pPr>
      <w:r>
        <w:rPr>
          <w:iCs/>
        </w:rPr>
        <w:t xml:space="preserve">Agree on TP#1 for </w:t>
      </w:r>
      <w:r>
        <w:rPr>
          <w:lang w:eastAsia="zh-CN"/>
        </w:rPr>
        <w:t xml:space="preserve">frequency hopping for DCI format 0_0 with CRC scrambling by </w:t>
      </w:r>
      <w:r w:rsidRPr="0007424B">
        <w:rPr>
          <w:lang w:eastAsia="zh-CN"/>
        </w:rPr>
        <w:t>C-RNTI, CS-RNTI or MCS-C-RNTI</w:t>
      </w:r>
      <w:r w:rsidRPr="00163557">
        <w:rPr>
          <w:i/>
        </w:rPr>
        <w:t>.</w:t>
      </w:r>
    </w:p>
    <w:p w14:paraId="088F5AF4" w14:textId="77777777" w:rsidR="00C249E0" w:rsidRPr="00D647E3" w:rsidRDefault="00C249E0" w:rsidP="00C249E0">
      <w:pPr>
        <w:spacing w:before="240" w:after="0"/>
        <w:jc w:val="both"/>
        <w:rPr>
          <w:b/>
        </w:rPr>
      </w:pPr>
      <w:r w:rsidRPr="00020228">
        <w:rPr>
          <w:b/>
        </w:rPr>
        <w:t xml:space="preserve">Proposal </w:t>
      </w:r>
      <w:r>
        <w:rPr>
          <w:b/>
        </w:rPr>
        <w:t>2</w:t>
      </w:r>
    </w:p>
    <w:p w14:paraId="7EA0E8ED" w14:textId="77777777" w:rsidR="00C249E0" w:rsidRDefault="00C249E0" w:rsidP="00C249E0">
      <w:pPr>
        <w:numPr>
          <w:ilvl w:val="0"/>
          <w:numId w:val="6"/>
        </w:numPr>
        <w:overflowPunct/>
        <w:autoSpaceDE/>
        <w:autoSpaceDN/>
        <w:adjustRightInd/>
        <w:spacing w:before="60" w:after="0"/>
        <w:ind w:left="288" w:hanging="288"/>
        <w:jc w:val="both"/>
        <w:textAlignment w:val="auto"/>
        <w:rPr>
          <w:lang w:eastAsia="zh-CN"/>
        </w:rPr>
      </w:pPr>
      <w:r w:rsidRPr="00395A34">
        <w:rPr>
          <w:iCs/>
        </w:rPr>
        <w:t xml:space="preserve">Agree on TP#2 and TP#3 for </w:t>
      </w:r>
      <w:r>
        <w:rPr>
          <w:lang w:eastAsia="zh-CN"/>
        </w:rPr>
        <w:t xml:space="preserve">counting based on available slots for HD-FDD RedCap UEs for DG-PUSCH and CG-PUSCH, respectively. </w:t>
      </w:r>
    </w:p>
    <w:p w14:paraId="35D13780" w14:textId="77777777" w:rsidR="004B0DC8" w:rsidRPr="00D647E3" w:rsidRDefault="004B0DC8" w:rsidP="004B0DC8">
      <w:pPr>
        <w:spacing w:before="240" w:after="0"/>
        <w:jc w:val="both"/>
        <w:rPr>
          <w:b/>
        </w:rPr>
      </w:pPr>
      <w:r w:rsidRPr="00020228">
        <w:rPr>
          <w:b/>
        </w:rPr>
        <w:t xml:space="preserve">Proposal </w:t>
      </w:r>
      <w:r>
        <w:rPr>
          <w:b/>
        </w:rPr>
        <w:t>3</w:t>
      </w:r>
    </w:p>
    <w:p w14:paraId="364B0164" w14:textId="77777777" w:rsidR="004B0DC8" w:rsidRDefault="004B0DC8" w:rsidP="004B0DC8">
      <w:pPr>
        <w:numPr>
          <w:ilvl w:val="0"/>
          <w:numId w:val="6"/>
        </w:numPr>
        <w:overflowPunct/>
        <w:autoSpaceDE/>
        <w:autoSpaceDN/>
        <w:adjustRightInd/>
        <w:spacing w:before="60" w:after="0"/>
        <w:ind w:left="288" w:hanging="288"/>
        <w:jc w:val="both"/>
        <w:textAlignment w:val="auto"/>
        <w:rPr>
          <w:lang w:eastAsia="zh-CN"/>
        </w:rPr>
      </w:pPr>
      <w:r w:rsidRPr="00395A34">
        <w:rPr>
          <w:iCs/>
        </w:rPr>
        <w:t>Agree on TP#</w:t>
      </w:r>
      <w:r>
        <w:rPr>
          <w:iCs/>
        </w:rPr>
        <w:t>4</w:t>
      </w:r>
      <w:r w:rsidRPr="00395A34">
        <w:rPr>
          <w:iCs/>
        </w:rPr>
        <w:t xml:space="preserve"> for </w:t>
      </w:r>
      <w:r>
        <w:rPr>
          <w:lang w:eastAsia="zh-CN"/>
        </w:rPr>
        <w:t xml:space="preserve">PUSCH repetition type A for multi-TRP operation.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5063C93F" w:rsidR="00801C29" w:rsidRDefault="00C5713F" w:rsidP="007C3B4B">
      <w:pPr>
        <w:widowControl w:val="0"/>
        <w:numPr>
          <w:ilvl w:val="0"/>
          <w:numId w:val="4"/>
        </w:numPr>
        <w:overflowPunct/>
        <w:autoSpaceDE/>
        <w:adjustRightInd/>
        <w:spacing w:after="120"/>
        <w:jc w:val="both"/>
        <w:textAlignment w:val="auto"/>
        <w:rPr>
          <w:lang w:eastAsia="zh-CN"/>
        </w:rPr>
      </w:pPr>
      <w:bookmarkStart w:id="2" w:name="_Ref86695838"/>
      <w:bookmarkStart w:id="3" w:name="_Ref47206669"/>
      <w:bookmarkStart w:id="4" w:name="_Ref30840956"/>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r w:rsidRPr="00464972">
        <w:rPr>
          <w:lang w:eastAsia="zh-CN"/>
        </w:rPr>
        <w:t>Chairman’s notes, RAN1 #10</w:t>
      </w:r>
      <w:r w:rsidR="00A25450">
        <w:rPr>
          <w:lang w:eastAsia="zh-CN"/>
        </w:rPr>
        <w:t>7</w:t>
      </w:r>
      <w:r w:rsidR="00F01155">
        <w:rPr>
          <w:lang w:eastAsia="zh-CN"/>
        </w:rPr>
        <w:t>b</w:t>
      </w:r>
      <w:r w:rsidRPr="00464972">
        <w:rPr>
          <w:lang w:eastAsia="zh-CN"/>
        </w:rPr>
        <w:t xml:space="preserve"> e-Meeting, </w:t>
      </w:r>
      <w:r w:rsidR="00F01155">
        <w:rPr>
          <w:lang w:eastAsia="zh-CN"/>
        </w:rPr>
        <w:t>January</w:t>
      </w:r>
      <w:r w:rsidRPr="00464972">
        <w:rPr>
          <w:lang w:eastAsia="zh-CN"/>
        </w:rPr>
        <w:t xml:space="preserve"> 202</w:t>
      </w:r>
      <w:bookmarkEnd w:id="2"/>
      <w:r w:rsidR="00F01155">
        <w:rPr>
          <w:lang w:eastAsia="zh-CN"/>
        </w:rPr>
        <w:t>2</w:t>
      </w:r>
    </w:p>
    <w:p w14:paraId="1F2C62D6" w14:textId="647DD0A2" w:rsidR="00145019" w:rsidRPr="00464972" w:rsidRDefault="00145019" w:rsidP="007C3B4B">
      <w:pPr>
        <w:widowControl w:val="0"/>
        <w:numPr>
          <w:ilvl w:val="0"/>
          <w:numId w:val="4"/>
        </w:numPr>
        <w:overflowPunct/>
        <w:autoSpaceDE/>
        <w:adjustRightInd/>
        <w:spacing w:after="120"/>
        <w:jc w:val="both"/>
        <w:textAlignment w:val="auto"/>
        <w:rPr>
          <w:lang w:eastAsia="zh-CN"/>
        </w:rPr>
      </w:pPr>
      <w:bookmarkStart w:id="13" w:name="_Ref94103718"/>
      <w:r w:rsidRPr="00145019">
        <w:rPr>
          <w:lang w:eastAsia="zh-CN"/>
        </w:rPr>
        <w:t>Chairman’s notes, RAN1 #107 e-Meeting, November 2021</w:t>
      </w:r>
      <w:bookmarkEnd w:id="13"/>
    </w:p>
    <w:p w14:paraId="1756A593" w14:textId="68D9DD32" w:rsidR="0041693B" w:rsidRPr="00E200C2" w:rsidRDefault="00E200C2" w:rsidP="0041693B">
      <w:pPr>
        <w:widowControl w:val="0"/>
        <w:numPr>
          <w:ilvl w:val="0"/>
          <w:numId w:val="4"/>
        </w:numPr>
        <w:overflowPunct/>
        <w:autoSpaceDE/>
        <w:adjustRightInd/>
        <w:spacing w:after="120"/>
        <w:jc w:val="both"/>
        <w:textAlignment w:val="auto"/>
        <w:rPr>
          <w:lang w:eastAsia="zh-CN"/>
        </w:rPr>
      </w:pPr>
      <w:bookmarkStart w:id="14" w:name="_Ref46943683"/>
      <w:bookmarkStart w:id="15" w:name="_Ref60047324"/>
      <w:bookmarkStart w:id="16" w:name="_Ref46943742"/>
      <w:bookmarkEnd w:id="3"/>
      <w:bookmarkEnd w:id="4"/>
      <w:r w:rsidRPr="00E200C2">
        <w:rPr>
          <w:lang w:eastAsia="zh-CN"/>
        </w:rPr>
        <w:t>R1-2201709</w:t>
      </w:r>
      <w:r w:rsidR="00397137" w:rsidRPr="00E200C2">
        <w:rPr>
          <w:lang w:eastAsia="zh-CN"/>
        </w:rPr>
        <w:t xml:space="preserve">, </w:t>
      </w:r>
      <w:r w:rsidR="0041693B" w:rsidRPr="00E200C2">
        <w:rPr>
          <w:lang w:eastAsia="zh-CN"/>
        </w:rPr>
        <w:t>“</w:t>
      </w:r>
      <w:r w:rsidR="00D20153" w:rsidRPr="00E200C2">
        <w:rPr>
          <w:lang w:eastAsia="zh-CN"/>
        </w:rPr>
        <w:t xml:space="preserve">Remaining details </w:t>
      </w:r>
      <w:r w:rsidR="00F3236C" w:rsidRPr="00E200C2">
        <w:rPr>
          <w:lang w:eastAsia="zh-CN"/>
        </w:rPr>
        <w:t>on TB processing over multi-slot PUSCH</w:t>
      </w:r>
      <w:r w:rsidR="0041693B" w:rsidRPr="00E200C2">
        <w:rPr>
          <w:lang w:eastAsia="zh-CN"/>
        </w:rPr>
        <w:t xml:space="preserve">”, Intel Corporation, e-Meeting, </w:t>
      </w:r>
      <w:bookmarkEnd w:id="14"/>
      <w:r w:rsidR="00126763" w:rsidRPr="00E200C2">
        <w:rPr>
          <w:lang w:eastAsia="zh-CN"/>
        </w:rPr>
        <w:t>February</w:t>
      </w:r>
      <w:r w:rsidR="00404819" w:rsidRPr="00E200C2">
        <w:rPr>
          <w:lang w:eastAsia="zh-CN"/>
        </w:rPr>
        <w:t xml:space="preserve"> </w:t>
      </w:r>
      <w:r w:rsidR="00966564" w:rsidRPr="00E200C2">
        <w:rPr>
          <w:lang w:eastAsia="zh-CN"/>
        </w:rPr>
        <w:t>202</w:t>
      </w:r>
      <w:bookmarkEnd w:id="15"/>
      <w:r w:rsidR="002B33D7" w:rsidRPr="00E200C2">
        <w:rPr>
          <w:lang w:eastAsia="zh-CN"/>
        </w:rPr>
        <w:t>2</w:t>
      </w:r>
    </w:p>
    <w:p w14:paraId="0ECC4C40" w14:textId="66F052CB" w:rsidR="00E660EF" w:rsidRPr="00E200C2" w:rsidRDefault="00E200C2" w:rsidP="00E660EF">
      <w:pPr>
        <w:widowControl w:val="0"/>
        <w:numPr>
          <w:ilvl w:val="0"/>
          <w:numId w:val="4"/>
        </w:numPr>
        <w:overflowPunct/>
        <w:autoSpaceDE/>
        <w:adjustRightInd/>
        <w:spacing w:after="120"/>
        <w:jc w:val="both"/>
        <w:textAlignment w:val="auto"/>
        <w:rPr>
          <w:lang w:eastAsia="zh-CN"/>
        </w:rPr>
      </w:pPr>
      <w:bookmarkStart w:id="17" w:name="_Ref53422855"/>
      <w:bookmarkStart w:id="18" w:name="_Ref60047327"/>
      <w:bookmarkStart w:id="19" w:name="_Ref47206736"/>
      <w:bookmarkEnd w:id="16"/>
      <w:r w:rsidRPr="00E200C2">
        <w:rPr>
          <w:lang w:eastAsia="zh-CN"/>
        </w:rPr>
        <w:t>R1-2201710</w:t>
      </w:r>
      <w:r w:rsidR="00E660EF" w:rsidRPr="00E200C2">
        <w:rPr>
          <w:lang w:eastAsia="zh-CN"/>
        </w:rPr>
        <w:t>, “</w:t>
      </w:r>
      <w:r w:rsidR="00D20153" w:rsidRPr="00E200C2">
        <w:rPr>
          <w:lang w:eastAsia="zh-CN"/>
        </w:rPr>
        <w:t xml:space="preserve">Remaining details </w:t>
      </w:r>
      <w:r w:rsidR="00143B6A" w:rsidRPr="00E200C2">
        <w:rPr>
          <w:lang w:eastAsia="zh-CN"/>
        </w:rPr>
        <w:t>on joint channel estimation for PUSCH</w:t>
      </w:r>
      <w:r w:rsidR="00E660EF" w:rsidRPr="00E200C2">
        <w:rPr>
          <w:lang w:eastAsia="zh-CN"/>
        </w:rPr>
        <w:t>”, Intel Corporation, e-Meeting</w:t>
      </w:r>
      <w:bookmarkEnd w:id="17"/>
      <w:bookmarkEnd w:id="18"/>
      <w:r w:rsidR="002B33D7" w:rsidRPr="00E200C2">
        <w:rPr>
          <w:lang w:eastAsia="zh-CN"/>
        </w:rPr>
        <w:t xml:space="preserve">, </w:t>
      </w:r>
      <w:r w:rsidR="00126763" w:rsidRPr="00E200C2">
        <w:rPr>
          <w:lang w:eastAsia="zh-CN"/>
        </w:rPr>
        <w:t xml:space="preserve">February </w:t>
      </w:r>
      <w:r w:rsidR="002B33D7" w:rsidRPr="00E200C2">
        <w:rPr>
          <w:lang w:eastAsia="zh-CN"/>
        </w:rPr>
        <w:t>2022</w:t>
      </w:r>
    </w:p>
    <w:p w14:paraId="624F92B3" w14:textId="187C317F" w:rsidR="006D7E64" w:rsidRPr="00E200C2" w:rsidRDefault="00E200C2" w:rsidP="006D7E64">
      <w:pPr>
        <w:widowControl w:val="0"/>
        <w:numPr>
          <w:ilvl w:val="0"/>
          <w:numId w:val="4"/>
        </w:numPr>
        <w:overflowPunct/>
        <w:autoSpaceDE/>
        <w:adjustRightInd/>
        <w:spacing w:after="120"/>
        <w:jc w:val="both"/>
        <w:textAlignment w:val="auto"/>
        <w:rPr>
          <w:lang w:eastAsia="zh-CN"/>
        </w:rPr>
      </w:pPr>
      <w:bookmarkStart w:id="20" w:name="_Ref53422862"/>
      <w:bookmarkStart w:id="21" w:name="_Ref60047330"/>
      <w:bookmarkStart w:id="22" w:name="_Ref47080459"/>
      <w:bookmarkEnd w:id="19"/>
      <w:r w:rsidRPr="00E200C2">
        <w:rPr>
          <w:lang w:eastAsia="zh-CN"/>
        </w:rPr>
        <w:t>R1-2201711</w:t>
      </w:r>
      <w:r w:rsidR="006D7E64" w:rsidRPr="00E200C2">
        <w:rPr>
          <w:lang w:eastAsia="zh-CN"/>
        </w:rPr>
        <w:t>, “</w:t>
      </w:r>
      <w:r w:rsidR="00D20153" w:rsidRPr="00E200C2">
        <w:rPr>
          <w:lang w:eastAsia="zh-CN"/>
        </w:rPr>
        <w:t xml:space="preserve">Remaining details </w:t>
      </w:r>
      <w:r w:rsidR="00201F55" w:rsidRPr="00E200C2">
        <w:rPr>
          <w:lang w:eastAsia="zh-CN"/>
        </w:rPr>
        <w:t>on PUCCH enhancements</w:t>
      </w:r>
      <w:r w:rsidR="006D7E64" w:rsidRPr="00E200C2">
        <w:rPr>
          <w:lang w:eastAsia="zh-CN"/>
        </w:rPr>
        <w:t>”, Intel Corporation, e-Meeting</w:t>
      </w:r>
      <w:bookmarkEnd w:id="5"/>
      <w:bookmarkEnd w:id="6"/>
      <w:bookmarkEnd w:id="7"/>
      <w:bookmarkEnd w:id="8"/>
      <w:bookmarkEnd w:id="9"/>
      <w:bookmarkEnd w:id="10"/>
      <w:bookmarkEnd w:id="11"/>
      <w:bookmarkEnd w:id="12"/>
      <w:bookmarkEnd w:id="20"/>
      <w:bookmarkEnd w:id="21"/>
      <w:bookmarkEnd w:id="22"/>
      <w:r w:rsidR="002B33D7" w:rsidRPr="00E200C2">
        <w:rPr>
          <w:lang w:eastAsia="zh-CN"/>
        </w:rPr>
        <w:t xml:space="preserve">, </w:t>
      </w:r>
      <w:r w:rsidR="00126763" w:rsidRPr="00E200C2">
        <w:rPr>
          <w:lang w:eastAsia="zh-CN"/>
        </w:rPr>
        <w:t xml:space="preserve">February </w:t>
      </w:r>
      <w:r w:rsidR="002B33D7" w:rsidRPr="00E200C2">
        <w:rPr>
          <w:lang w:eastAsia="zh-CN"/>
        </w:rPr>
        <w:t>2022</w:t>
      </w:r>
    </w:p>
    <w:p w14:paraId="7F96EEBC" w14:textId="41D985E5" w:rsidR="006C6F26" w:rsidRPr="00DD1737" w:rsidRDefault="00624883" w:rsidP="006D7E64">
      <w:pPr>
        <w:widowControl w:val="0"/>
        <w:numPr>
          <w:ilvl w:val="0"/>
          <w:numId w:val="4"/>
        </w:numPr>
        <w:overflowPunct/>
        <w:autoSpaceDE/>
        <w:adjustRightInd/>
        <w:spacing w:after="120"/>
        <w:jc w:val="both"/>
        <w:textAlignment w:val="auto"/>
        <w:rPr>
          <w:lang w:eastAsia="zh-CN"/>
        </w:rPr>
      </w:pPr>
      <w:bookmarkStart w:id="23" w:name="_Ref94125117"/>
      <w:r w:rsidRPr="00DD1737">
        <w:rPr>
          <w:lang w:eastAsia="zh-CN"/>
        </w:rPr>
        <w:t>TS38.214, V17.0.0, “</w:t>
      </w:r>
      <w:r w:rsidR="006353AE" w:rsidRPr="00DD1737">
        <w:rPr>
          <w:lang w:eastAsia="zh-CN"/>
        </w:rPr>
        <w:t>NR: Physical layer procedures for data</w:t>
      </w:r>
      <w:r w:rsidRPr="00DD1737">
        <w:rPr>
          <w:lang w:eastAsia="zh-CN"/>
        </w:rPr>
        <w:t>”</w:t>
      </w:r>
      <w:bookmarkEnd w:id="23"/>
    </w:p>
    <w:sectPr w:rsidR="006C6F26" w:rsidRPr="00DD1737"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0816" w14:textId="77777777" w:rsidR="00415B9C" w:rsidRDefault="00415B9C">
      <w:r>
        <w:separator/>
      </w:r>
    </w:p>
  </w:endnote>
  <w:endnote w:type="continuationSeparator" w:id="0">
    <w:p w14:paraId="60CFD46D" w14:textId="77777777" w:rsidR="00415B9C" w:rsidRDefault="00415B9C">
      <w:r>
        <w:continuationSeparator/>
      </w:r>
    </w:p>
  </w:endnote>
  <w:endnote w:type="continuationNotice" w:id="1">
    <w:p w14:paraId="68B95D7A" w14:textId="77777777" w:rsidR="00415B9C" w:rsidRDefault="00415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F3737" w:rsidRDefault="00DF3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F3737" w:rsidRDefault="00DF37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F3737" w:rsidRDefault="00DF3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F3737" w:rsidRDefault="00DF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8C63" w14:textId="77777777" w:rsidR="00415B9C" w:rsidRDefault="00415B9C">
      <w:r>
        <w:separator/>
      </w:r>
    </w:p>
  </w:footnote>
  <w:footnote w:type="continuationSeparator" w:id="0">
    <w:p w14:paraId="0B4BA38F" w14:textId="77777777" w:rsidR="00415B9C" w:rsidRDefault="00415B9C">
      <w:r>
        <w:continuationSeparator/>
      </w:r>
    </w:p>
  </w:footnote>
  <w:footnote w:type="continuationNotice" w:id="1">
    <w:p w14:paraId="580F5732" w14:textId="77777777" w:rsidR="00415B9C" w:rsidRDefault="00415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F3737" w:rsidRDefault="00DF373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F3737" w:rsidRDefault="00DF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F3737" w:rsidRDefault="00DF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4"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B2A19"/>
    <w:multiLevelType w:val="multilevel"/>
    <w:tmpl w:val="851022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FC1B14"/>
    <w:multiLevelType w:val="hybridMultilevel"/>
    <w:tmpl w:val="EE92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9"/>
  </w:num>
  <w:num w:numId="3">
    <w:abstractNumId w:val="3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7"/>
  </w:num>
  <w:num w:numId="7">
    <w:abstractNumId w:val="2"/>
  </w:num>
  <w:num w:numId="8">
    <w:abstractNumId w:val="15"/>
  </w:num>
  <w:num w:numId="9">
    <w:abstractNumId w:val="31"/>
  </w:num>
  <w:num w:numId="10">
    <w:abstractNumId w:val="34"/>
  </w:num>
  <w:num w:numId="11">
    <w:abstractNumId w:val="8"/>
  </w:num>
  <w:num w:numId="12">
    <w:abstractNumId w:val="36"/>
  </w:num>
  <w:num w:numId="13">
    <w:abstractNumId w:val="14"/>
  </w:num>
  <w:num w:numId="14">
    <w:abstractNumId w:val="26"/>
  </w:num>
  <w:num w:numId="15">
    <w:abstractNumId w:val="28"/>
  </w:num>
  <w:num w:numId="16">
    <w:abstractNumId w:val="4"/>
  </w:num>
  <w:num w:numId="17">
    <w:abstractNumId w:val="9"/>
  </w:num>
  <w:num w:numId="18">
    <w:abstractNumId w:val="32"/>
  </w:num>
  <w:num w:numId="19">
    <w:abstractNumId w:val="27"/>
  </w:num>
  <w:num w:numId="20">
    <w:abstractNumId w:val="22"/>
  </w:num>
  <w:num w:numId="21">
    <w:abstractNumId w:val="10"/>
  </w:num>
  <w:num w:numId="22">
    <w:abstractNumId w:val="38"/>
  </w:num>
  <w:num w:numId="23">
    <w:abstractNumId w:val="3"/>
  </w:num>
  <w:num w:numId="24">
    <w:abstractNumId w:val="1"/>
  </w:num>
  <w:num w:numId="25">
    <w:abstractNumId w:val="18"/>
  </w:num>
  <w:num w:numId="26">
    <w:abstractNumId w:val="6"/>
  </w:num>
  <w:num w:numId="27">
    <w:abstractNumId w:val="5"/>
  </w:num>
  <w:num w:numId="28">
    <w:abstractNumId w:val="37"/>
  </w:num>
  <w:num w:numId="29">
    <w:abstractNumId w:val="33"/>
  </w:num>
  <w:num w:numId="30">
    <w:abstractNumId w:val="12"/>
  </w:num>
  <w:num w:numId="31">
    <w:abstractNumId w:val="23"/>
  </w:num>
  <w:num w:numId="32">
    <w:abstractNumId w:val="13"/>
  </w:num>
  <w:num w:numId="33">
    <w:abstractNumId w:val="25"/>
  </w:num>
  <w:num w:numId="34">
    <w:abstractNumId w:val="16"/>
  </w:num>
  <w:num w:numId="35">
    <w:abstractNumId w:val="21"/>
  </w:num>
  <w:num w:numId="36">
    <w:abstractNumId w:val="24"/>
  </w:num>
  <w:num w:numId="37">
    <w:abstractNumId w:val="30"/>
  </w:num>
  <w:num w:numId="3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959"/>
    <w:rsid w:val="00017AC6"/>
    <w:rsid w:val="00017D9D"/>
    <w:rsid w:val="00017EF4"/>
    <w:rsid w:val="00017F4A"/>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6FC0"/>
    <w:rsid w:val="00027333"/>
    <w:rsid w:val="00027614"/>
    <w:rsid w:val="00027697"/>
    <w:rsid w:val="0002779F"/>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A0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779"/>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D84"/>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76"/>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29"/>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23"/>
    <w:rsid w:val="00073785"/>
    <w:rsid w:val="00073D9C"/>
    <w:rsid w:val="0007424B"/>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024"/>
    <w:rsid w:val="000A33FC"/>
    <w:rsid w:val="000A33FE"/>
    <w:rsid w:val="000A348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885"/>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663"/>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637"/>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4A0"/>
    <w:rsid w:val="000D66D2"/>
    <w:rsid w:val="000D6730"/>
    <w:rsid w:val="000D697E"/>
    <w:rsid w:val="000D6DCE"/>
    <w:rsid w:val="000D6E96"/>
    <w:rsid w:val="000D7268"/>
    <w:rsid w:val="000D742E"/>
    <w:rsid w:val="000D75CC"/>
    <w:rsid w:val="000D7631"/>
    <w:rsid w:val="000D7783"/>
    <w:rsid w:val="000D7940"/>
    <w:rsid w:val="000D7C7C"/>
    <w:rsid w:val="000D7FF4"/>
    <w:rsid w:val="000E011D"/>
    <w:rsid w:val="000E03D4"/>
    <w:rsid w:val="000E052F"/>
    <w:rsid w:val="000E064A"/>
    <w:rsid w:val="000E0940"/>
    <w:rsid w:val="000E123F"/>
    <w:rsid w:val="000E14B9"/>
    <w:rsid w:val="000E182B"/>
    <w:rsid w:val="000E1848"/>
    <w:rsid w:val="000E19AA"/>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75B"/>
    <w:rsid w:val="000F4832"/>
    <w:rsid w:val="000F4AB2"/>
    <w:rsid w:val="000F4CAF"/>
    <w:rsid w:val="000F4D36"/>
    <w:rsid w:val="000F4F44"/>
    <w:rsid w:val="000F53CB"/>
    <w:rsid w:val="000F5414"/>
    <w:rsid w:val="000F57A9"/>
    <w:rsid w:val="000F61C4"/>
    <w:rsid w:val="000F6646"/>
    <w:rsid w:val="000F6881"/>
    <w:rsid w:val="000F6C32"/>
    <w:rsid w:val="000F6C66"/>
    <w:rsid w:val="000F6D77"/>
    <w:rsid w:val="000F70C7"/>
    <w:rsid w:val="000F7182"/>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FB3"/>
    <w:rsid w:val="00103331"/>
    <w:rsid w:val="00103658"/>
    <w:rsid w:val="0010366C"/>
    <w:rsid w:val="00103A99"/>
    <w:rsid w:val="00103D03"/>
    <w:rsid w:val="00104058"/>
    <w:rsid w:val="0010405D"/>
    <w:rsid w:val="00104228"/>
    <w:rsid w:val="001044E1"/>
    <w:rsid w:val="001045BD"/>
    <w:rsid w:val="001049DF"/>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4B9"/>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6763"/>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7C9"/>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019"/>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6D5"/>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57"/>
    <w:rsid w:val="00163587"/>
    <w:rsid w:val="00163770"/>
    <w:rsid w:val="001638BF"/>
    <w:rsid w:val="001639BC"/>
    <w:rsid w:val="00163AFC"/>
    <w:rsid w:val="00163C1C"/>
    <w:rsid w:val="00163D81"/>
    <w:rsid w:val="00163F71"/>
    <w:rsid w:val="00164622"/>
    <w:rsid w:val="00164646"/>
    <w:rsid w:val="001647FA"/>
    <w:rsid w:val="00164884"/>
    <w:rsid w:val="001649D4"/>
    <w:rsid w:val="00164E14"/>
    <w:rsid w:val="00165001"/>
    <w:rsid w:val="00165137"/>
    <w:rsid w:val="0016513E"/>
    <w:rsid w:val="00165668"/>
    <w:rsid w:val="00165C5C"/>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45E"/>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0F"/>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341"/>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9A"/>
    <w:rsid w:val="001A3B18"/>
    <w:rsid w:val="001A3F0F"/>
    <w:rsid w:val="001A3FA5"/>
    <w:rsid w:val="001A41AD"/>
    <w:rsid w:val="001A4EDF"/>
    <w:rsid w:val="001A5015"/>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69E"/>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83C"/>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2F"/>
    <w:rsid w:val="001C16A9"/>
    <w:rsid w:val="001C1A14"/>
    <w:rsid w:val="001C1A38"/>
    <w:rsid w:val="001C1C5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40"/>
    <w:rsid w:val="001D7260"/>
    <w:rsid w:val="001D738C"/>
    <w:rsid w:val="001D7473"/>
    <w:rsid w:val="001D759F"/>
    <w:rsid w:val="001D75E8"/>
    <w:rsid w:val="001D76FE"/>
    <w:rsid w:val="001D7746"/>
    <w:rsid w:val="001D7816"/>
    <w:rsid w:val="001D791F"/>
    <w:rsid w:val="001D79A0"/>
    <w:rsid w:val="001D7B96"/>
    <w:rsid w:val="001D7FE2"/>
    <w:rsid w:val="001E0602"/>
    <w:rsid w:val="001E07EE"/>
    <w:rsid w:val="001E09BA"/>
    <w:rsid w:val="001E09F4"/>
    <w:rsid w:val="001E09F5"/>
    <w:rsid w:val="001E0A73"/>
    <w:rsid w:val="001E111F"/>
    <w:rsid w:val="001E1284"/>
    <w:rsid w:val="001E13E0"/>
    <w:rsid w:val="001E1524"/>
    <w:rsid w:val="001E1756"/>
    <w:rsid w:val="001E1B46"/>
    <w:rsid w:val="001E1D3C"/>
    <w:rsid w:val="001E2005"/>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57"/>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C5"/>
    <w:rsid w:val="001F0FEE"/>
    <w:rsid w:val="001F14F7"/>
    <w:rsid w:val="001F16FD"/>
    <w:rsid w:val="001F1879"/>
    <w:rsid w:val="001F1B1E"/>
    <w:rsid w:val="001F1C92"/>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ADD"/>
    <w:rsid w:val="00210BF3"/>
    <w:rsid w:val="00210C84"/>
    <w:rsid w:val="00210C91"/>
    <w:rsid w:val="00210F42"/>
    <w:rsid w:val="00211042"/>
    <w:rsid w:val="00211345"/>
    <w:rsid w:val="00211390"/>
    <w:rsid w:val="002114FA"/>
    <w:rsid w:val="00211D31"/>
    <w:rsid w:val="00211DD9"/>
    <w:rsid w:val="00212178"/>
    <w:rsid w:val="00212274"/>
    <w:rsid w:val="002125B4"/>
    <w:rsid w:val="002127A5"/>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4E29"/>
    <w:rsid w:val="00245048"/>
    <w:rsid w:val="00245083"/>
    <w:rsid w:val="002452C2"/>
    <w:rsid w:val="00245492"/>
    <w:rsid w:val="00245A41"/>
    <w:rsid w:val="00245B70"/>
    <w:rsid w:val="00245D7D"/>
    <w:rsid w:val="00245E39"/>
    <w:rsid w:val="00245FBA"/>
    <w:rsid w:val="00246054"/>
    <w:rsid w:val="0024610C"/>
    <w:rsid w:val="0024616B"/>
    <w:rsid w:val="00246377"/>
    <w:rsid w:val="002463CD"/>
    <w:rsid w:val="00246553"/>
    <w:rsid w:val="0024668A"/>
    <w:rsid w:val="002466A0"/>
    <w:rsid w:val="002466E3"/>
    <w:rsid w:val="0024690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6C0"/>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01"/>
    <w:rsid w:val="00253D64"/>
    <w:rsid w:val="002540B3"/>
    <w:rsid w:val="0025410C"/>
    <w:rsid w:val="0025498D"/>
    <w:rsid w:val="00254C2F"/>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273"/>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CE4"/>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08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098"/>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6D5"/>
    <w:rsid w:val="002877DE"/>
    <w:rsid w:val="00287C28"/>
    <w:rsid w:val="00290097"/>
    <w:rsid w:val="0029018C"/>
    <w:rsid w:val="00290254"/>
    <w:rsid w:val="002903B3"/>
    <w:rsid w:val="002904AA"/>
    <w:rsid w:val="00290BA7"/>
    <w:rsid w:val="002913D7"/>
    <w:rsid w:val="002914FA"/>
    <w:rsid w:val="0029178F"/>
    <w:rsid w:val="00291B01"/>
    <w:rsid w:val="00291F03"/>
    <w:rsid w:val="00292040"/>
    <w:rsid w:val="00292815"/>
    <w:rsid w:val="00292916"/>
    <w:rsid w:val="00292B84"/>
    <w:rsid w:val="00292DCE"/>
    <w:rsid w:val="00292E0D"/>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11"/>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486"/>
    <w:rsid w:val="002A7554"/>
    <w:rsid w:val="002A79B4"/>
    <w:rsid w:val="002A79C7"/>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3D7"/>
    <w:rsid w:val="002B340B"/>
    <w:rsid w:val="002B34AE"/>
    <w:rsid w:val="002B3AB4"/>
    <w:rsid w:val="002B3D90"/>
    <w:rsid w:val="002B471F"/>
    <w:rsid w:val="002B4B0D"/>
    <w:rsid w:val="002B4C39"/>
    <w:rsid w:val="002B530F"/>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890"/>
    <w:rsid w:val="002C7A17"/>
    <w:rsid w:val="002C7B03"/>
    <w:rsid w:val="002C7B0D"/>
    <w:rsid w:val="002C7D95"/>
    <w:rsid w:val="002C7DFE"/>
    <w:rsid w:val="002C7F3A"/>
    <w:rsid w:val="002C7F5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E41"/>
    <w:rsid w:val="002E3055"/>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BBF"/>
    <w:rsid w:val="002E5BDD"/>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B7"/>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6F9"/>
    <w:rsid w:val="002F4934"/>
    <w:rsid w:val="002F4A1A"/>
    <w:rsid w:val="002F4A52"/>
    <w:rsid w:val="002F4CF5"/>
    <w:rsid w:val="002F4FC5"/>
    <w:rsid w:val="002F509E"/>
    <w:rsid w:val="002F52BE"/>
    <w:rsid w:val="002F5422"/>
    <w:rsid w:val="002F5634"/>
    <w:rsid w:val="002F5FDA"/>
    <w:rsid w:val="002F6105"/>
    <w:rsid w:val="002F619C"/>
    <w:rsid w:val="002F6319"/>
    <w:rsid w:val="002F6511"/>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2D8"/>
    <w:rsid w:val="0032045E"/>
    <w:rsid w:val="0032079C"/>
    <w:rsid w:val="0032085E"/>
    <w:rsid w:val="00320B1B"/>
    <w:rsid w:val="00320FB7"/>
    <w:rsid w:val="0032165D"/>
    <w:rsid w:val="0032172E"/>
    <w:rsid w:val="00321822"/>
    <w:rsid w:val="003218EB"/>
    <w:rsid w:val="00321B02"/>
    <w:rsid w:val="00321D8F"/>
    <w:rsid w:val="0032204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27E"/>
    <w:rsid w:val="00324313"/>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1C"/>
    <w:rsid w:val="00327AEA"/>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0F53"/>
    <w:rsid w:val="00341087"/>
    <w:rsid w:val="00341ABC"/>
    <w:rsid w:val="00341B18"/>
    <w:rsid w:val="00341CDF"/>
    <w:rsid w:val="00341D07"/>
    <w:rsid w:val="0034212D"/>
    <w:rsid w:val="003421E6"/>
    <w:rsid w:val="0034243C"/>
    <w:rsid w:val="0034246D"/>
    <w:rsid w:val="003426DE"/>
    <w:rsid w:val="003428F1"/>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74"/>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FC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06"/>
    <w:rsid w:val="00374CDB"/>
    <w:rsid w:val="00374D00"/>
    <w:rsid w:val="00374E24"/>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A34"/>
    <w:rsid w:val="00395CAB"/>
    <w:rsid w:val="00396087"/>
    <w:rsid w:val="003960D5"/>
    <w:rsid w:val="003960F3"/>
    <w:rsid w:val="0039610F"/>
    <w:rsid w:val="00396510"/>
    <w:rsid w:val="0039665F"/>
    <w:rsid w:val="00396D33"/>
    <w:rsid w:val="00396F2B"/>
    <w:rsid w:val="00397137"/>
    <w:rsid w:val="0039732F"/>
    <w:rsid w:val="00397409"/>
    <w:rsid w:val="00397426"/>
    <w:rsid w:val="003974A9"/>
    <w:rsid w:val="00397682"/>
    <w:rsid w:val="003978B8"/>
    <w:rsid w:val="00397B96"/>
    <w:rsid w:val="00397C89"/>
    <w:rsid w:val="00397D5E"/>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2CA"/>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A36"/>
    <w:rsid w:val="003B2B79"/>
    <w:rsid w:val="003B38BE"/>
    <w:rsid w:val="003B39C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C009A"/>
    <w:rsid w:val="003C0536"/>
    <w:rsid w:val="003C07D7"/>
    <w:rsid w:val="003C0985"/>
    <w:rsid w:val="003C0C88"/>
    <w:rsid w:val="003C0C99"/>
    <w:rsid w:val="003C0CDF"/>
    <w:rsid w:val="003C0D37"/>
    <w:rsid w:val="003C0F89"/>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949"/>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3D8"/>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5BC"/>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0EFE"/>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135"/>
    <w:rsid w:val="00404401"/>
    <w:rsid w:val="00404819"/>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86E"/>
    <w:rsid w:val="004159D3"/>
    <w:rsid w:val="00415A14"/>
    <w:rsid w:val="00415B3D"/>
    <w:rsid w:val="00415B80"/>
    <w:rsid w:val="00415B9C"/>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414"/>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B06"/>
    <w:rsid w:val="00421EC5"/>
    <w:rsid w:val="00421ED7"/>
    <w:rsid w:val="00422251"/>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3B8B"/>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E6"/>
    <w:rsid w:val="00464919"/>
    <w:rsid w:val="00464927"/>
    <w:rsid w:val="00464972"/>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71FB"/>
    <w:rsid w:val="0046730B"/>
    <w:rsid w:val="004674DA"/>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8"/>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54E"/>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156"/>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3E"/>
    <w:rsid w:val="004A75E1"/>
    <w:rsid w:val="004A7A4A"/>
    <w:rsid w:val="004A7EE7"/>
    <w:rsid w:val="004A7FB0"/>
    <w:rsid w:val="004B0258"/>
    <w:rsid w:val="004B0603"/>
    <w:rsid w:val="004B0706"/>
    <w:rsid w:val="004B0787"/>
    <w:rsid w:val="004B0B4F"/>
    <w:rsid w:val="004B0DC8"/>
    <w:rsid w:val="004B11CE"/>
    <w:rsid w:val="004B1283"/>
    <w:rsid w:val="004B1289"/>
    <w:rsid w:val="004B1310"/>
    <w:rsid w:val="004B1313"/>
    <w:rsid w:val="004B1550"/>
    <w:rsid w:val="004B169E"/>
    <w:rsid w:val="004B19E5"/>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3CE2"/>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98C"/>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0E7"/>
    <w:rsid w:val="004C63D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5F6"/>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CCA"/>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07F52"/>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6FBC"/>
    <w:rsid w:val="00517078"/>
    <w:rsid w:val="005170D0"/>
    <w:rsid w:val="005173A4"/>
    <w:rsid w:val="00517408"/>
    <w:rsid w:val="005174F8"/>
    <w:rsid w:val="0051770E"/>
    <w:rsid w:val="00517B1C"/>
    <w:rsid w:val="00517C9B"/>
    <w:rsid w:val="00517DD1"/>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D6"/>
    <w:rsid w:val="00533E4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A48"/>
    <w:rsid w:val="00551E1E"/>
    <w:rsid w:val="00551E52"/>
    <w:rsid w:val="00552038"/>
    <w:rsid w:val="0055233E"/>
    <w:rsid w:val="005524FA"/>
    <w:rsid w:val="00552569"/>
    <w:rsid w:val="005526F2"/>
    <w:rsid w:val="00552C2E"/>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11C"/>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55"/>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42D"/>
    <w:rsid w:val="005765CF"/>
    <w:rsid w:val="00576A37"/>
    <w:rsid w:val="00576B02"/>
    <w:rsid w:val="00576FC7"/>
    <w:rsid w:val="0057716A"/>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796"/>
    <w:rsid w:val="00584904"/>
    <w:rsid w:val="00584924"/>
    <w:rsid w:val="00585197"/>
    <w:rsid w:val="005852F9"/>
    <w:rsid w:val="00585932"/>
    <w:rsid w:val="00585C3A"/>
    <w:rsid w:val="0058624E"/>
    <w:rsid w:val="0058628A"/>
    <w:rsid w:val="00586312"/>
    <w:rsid w:val="00586364"/>
    <w:rsid w:val="005863AF"/>
    <w:rsid w:val="0058640D"/>
    <w:rsid w:val="00586897"/>
    <w:rsid w:val="00586934"/>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6E0F"/>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791"/>
    <w:rsid w:val="005A4999"/>
    <w:rsid w:val="005A4D76"/>
    <w:rsid w:val="005A4E10"/>
    <w:rsid w:val="005A4E38"/>
    <w:rsid w:val="005A50CE"/>
    <w:rsid w:val="005A533D"/>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0D14"/>
    <w:rsid w:val="005B1249"/>
    <w:rsid w:val="005B174A"/>
    <w:rsid w:val="005B1B12"/>
    <w:rsid w:val="005B1CB5"/>
    <w:rsid w:val="005B1E16"/>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8F"/>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859"/>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7F"/>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46C"/>
    <w:rsid w:val="005D368D"/>
    <w:rsid w:val="005D36F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8AC"/>
    <w:rsid w:val="005E6AFB"/>
    <w:rsid w:val="005E7698"/>
    <w:rsid w:val="005E7752"/>
    <w:rsid w:val="005E7947"/>
    <w:rsid w:val="005E7AED"/>
    <w:rsid w:val="005E7AFE"/>
    <w:rsid w:val="005F0150"/>
    <w:rsid w:val="005F031E"/>
    <w:rsid w:val="005F0343"/>
    <w:rsid w:val="005F047F"/>
    <w:rsid w:val="005F0765"/>
    <w:rsid w:val="005F0B03"/>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6E"/>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83"/>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092"/>
    <w:rsid w:val="006353AE"/>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505"/>
    <w:rsid w:val="006457B7"/>
    <w:rsid w:val="00646D08"/>
    <w:rsid w:val="00646DFD"/>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8E"/>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8E4"/>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CBC"/>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61"/>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C2"/>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77E4C"/>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5F"/>
    <w:rsid w:val="006A05EF"/>
    <w:rsid w:val="006A0942"/>
    <w:rsid w:val="006A0A06"/>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6DFB"/>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CE"/>
    <w:rsid w:val="006B1DA2"/>
    <w:rsid w:val="006B1F0E"/>
    <w:rsid w:val="006B1F5F"/>
    <w:rsid w:val="006B20F8"/>
    <w:rsid w:val="006B21E9"/>
    <w:rsid w:val="006B242D"/>
    <w:rsid w:val="006B288B"/>
    <w:rsid w:val="006B35A8"/>
    <w:rsid w:val="006B38FB"/>
    <w:rsid w:val="006B393F"/>
    <w:rsid w:val="006B3B94"/>
    <w:rsid w:val="006B3DB3"/>
    <w:rsid w:val="006B3E55"/>
    <w:rsid w:val="006B4242"/>
    <w:rsid w:val="006B4567"/>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38"/>
    <w:rsid w:val="006B6AD0"/>
    <w:rsid w:val="006B6B99"/>
    <w:rsid w:val="006B6BA3"/>
    <w:rsid w:val="006B6C95"/>
    <w:rsid w:val="006B725C"/>
    <w:rsid w:val="006B75BD"/>
    <w:rsid w:val="006B7744"/>
    <w:rsid w:val="006B7864"/>
    <w:rsid w:val="006B789D"/>
    <w:rsid w:val="006B7B92"/>
    <w:rsid w:val="006B7C24"/>
    <w:rsid w:val="006C0020"/>
    <w:rsid w:val="006C03B2"/>
    <w:rsid w:val="006C0445"/>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843"/>
    <w:rsid w:val="006C5A4C"/>
    <w:rsid w:val="006C5C20"/>
    <w:rsid w:val="006C5C83"/>
    <w:rsid w:val="006C5E8E"/>
    <w:rsid w:val="006C5FF1"/>
    <w:rsid w:val="006C6287"/>
    <w:rsid w:val="006C66B1"/>
    <w:rsid w:val="006C677C"/>
    <w:rsid w:val="006C68BC"/>
    <w:rsid w:val="006C6E5C"/>
    <w:rsid w:val="006C6E92"/>
    <w:rsid w:val="006C6F26"/>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C71"/>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D1D"/>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3EF"/>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BA5"/>
    <w:rsid w:val="00713E26"/>
    <w:rsid w:val="007142D8"/>
    <w:rsid w:val="00714312"/>
    <w:rsid w:val="00714555"/>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15"/>
    <w:rsid w:val="007213F8"/>
    <w:rsid w:val="007215A9"/>
    <w:rsid w:val="007216CE"/>
    <w:rsid w:val="0072179D"/>
    <w:rsid w:val="007217EA"/>
    <w:rsid w:val="007218A9"/>
    <w:rsid w:val="0072190B"/>
    <w:rsid w:val="00721931"/>
    <w:rsid w:val="00721BAF"/>
    <w:rsid w:val="00721E1D"/>
    <w:rsid w:val="00721FC9"/>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45C2"/>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640"/>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39"/>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911"/>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525"/>
    <w:rsid w:val="00745527"/>
    <w:rsid w:val="0074576E"/>
    <w:rsid w:val="00745791"/>
    <w:rsid w:val="00745854"/>
    <w:rsid w:val="00745D9A"/>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9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7A"/>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DF6"/>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AC2"/>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F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6D"/>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5A"/>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739"/>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260"/>
    <w:rsid w:val="007B2638"/>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DC2"/>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7BE"/>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24E"/>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1D3"/>
    <w:rsid w:val="007F22A5"/>
    <w:rsid w:val="007F2333"/>
    <w:rsid w:val="007F2867"/>
    <w:rsid w:val="007F28AA"/>
    <w:rsid w:val="007F2DBB"/>
    <w:rsid w:val="007F2ED4"/>
    <w:rsid w:val="007F325F"/>
    <w:rsid w:val="007F3563"/>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1E4"/>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57"/>
    <w:rsid w:val="00816469"/>
    <w:rsid w:val="00816654"/>
    <w:rsid w:val="0081699F"/>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91D"/>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AB6"/>
    <w:rsid w:val="00824DE7"/>
    <w:rsid w:val="00824FF1"/>
    <w:rsid w:val="008251EC"/>
    <w:rsid w:val="0082522E"/>
    <w:rsid w:val="00825367"/>
    <w:rsid w:val="0082559C"/>
    <w:rsid w:val="00825A13"/>
    <w:rsid w:val="00825C90"/>
    <w:rsid w:val="00825DD4"/>
    <w:rsid w:val="00825F79"/>
    <w:rsid w:val="00826032"/>
    <w:rsid w:val="00826204"/>
    <w:rsid w:val="00826283"/>
    <w:rsid w:val="008263AB"/>
    <w:rsid w:val="00826464"/>
    <w:rsid w:val="00826D90"/>
    <w:rsid w:val="00827015"/>
    <w:rsid w:val="00827109"/>
    <w:rsid w:val="00827648"/>
    <w:rsid w:val="00827667"/>
    <w:rsid w:val="008276A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1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042"/>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4C95"/>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25"/>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25"/>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DBD"/>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0FA"/>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AC7"/>
    <w:rsid w:val="008C2BA6"/>
    <w:rsid w:val="008C2C52"/>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2F9C"/>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EA7"/>
    <w:rsid w:val="00901246"/>
    <w:rsid w:val="00901845"/>
    <w:rsid w:val="009019B0"/>
    <w:rsid w:val="009019EF"/>
    <w:rsid w:val="00901B24"/>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E6C"/>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274"/>
    <w:rsid w:val="00907880"/>
    <w:rsid w:val="00907B4A"/>
    <w:rsid w:val="00907D99"/>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ADA"/>
    <w:rsid w:val="00924C7E"/>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B9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4AFF"/>
    <w:rsid w:val="00934CA8"/>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06"/>
    <w:rsid w:val="00953A86"/>
    <w:rsid w:val="00953B1F"/>
    <w:rsid w:val="00953C94"/>
    <w:rsid w:val="0095402A"/>
    <w:rsid w:val="0095402D"/>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3A4"/>
    <w:rsid w:val="00956537"/>
    <w:rsid w:val="009565FD"/>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10"/>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CDF"/>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D95"/>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CF"/>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061"/>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2CCE"/>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250"/>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6CA"/>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46"/>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4C7"/>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DFD"/>
    <w:rsid w:val="009F1F41"/>
    <w:rsid w:val="009F25DB"/>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6D5"/>
    <w:rsid w:val="00A00B7C"/>
    <w:rsid w:val="00A00E21"/>
    <w:rsid w:val="00A01006"/>
    <w:rsid w:val="00A011C6"/>
    <w:rsid w:val="00A01441"/>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CD0"/>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FC5"/>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50"/>
    <w:rsid w:val="00A254D2"/>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EBA"/>
    <w:rsid w:val="00A3457B"/>
    <w:rsid w:val="00A34A42"/>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524"/>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AC2"/>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A31"/>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194"/>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9B5"/>
    <w:rsid w:val="00A94A70"/>
    <w:rsid w:val="00A9505F"/>
    <w:rsid w:val="00A95262"/>
    <w:rsid w:val="00A9526D"/>
    <w:rsid w:val="00A95281"/>
    <w:rsid w:val="00A953AC"/>
    <w:rsid w:val="00A955B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0FEB"/>
    <w:rsid w:val="00AA109F"/>
    <w:rsid w:val="00AA116F"/>
    <w:rsid w:val="00AA1399"/>
    <w:rsid w:val="00AA1420"/>
    <w:rsid w:val="00AA158B"/>
    <w:rsid w:val="00AA1634"/>
    <w:rsid w:val="00AA1C26"/>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0E3"/>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45"/>
    <w:rsid w:val="00AB57AD"/>
    <w:rsid w:val="00AB583A"/>
    <w:rsid w:val="00AB5A59"/>
    <w:rsid w:val="00AB5D4C"/>
    <w:rsid w:val="00AB5EF3"/>
    <w:rsid w:val="00AB61EA"/>
    <w:rsid w:val="00AB642C"/>
    <w:rsid w:val="00AB66A3"/>
    <w:rsid w:val="00AB6946"/>
    <w:rsid w:val="00AB706E"/>
    <w:rsid w:val="00AB7134"/>
    <w:rsid w:val="00AB76D5"/>
    <w:rsid w:val="00AB7787"/>
    <w:rsid w:val="00AB78AC"/>
    <w:rsid w:val="00AB7E64"/>
    <w:rsid w:val="00AC0153"/>
    <w:rsid w:val="00AC0287"/>
    <w:rsid w:val="00AC0559"/>
    <w:rsid w:val="00AC06F1"/>
    <w:rsid w:val="00AC0D5E"/>
    <w:rsid w:val="00AC0EB6"/>
    <w:rsid w:val="00AC0EFA"/>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C7F47"/>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94B"/>
    <w:rsid w:val="00AE0D23"/>
    <w:rsid w:val="00AE0E9E"/>
    <w:rsid w:val="00AE1418"/>
    <w:rsid w:val="00AE14B7"/>
    <w:rsid w:val="00AE14CD"/>
    <w:rsid w:val="00AE16A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4DB"/>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37"/>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AD7"/>
    <w:rsid w:val="00B25BD8"/>
    <w:rsid w:val="00B25E1D"/>
    <w:rsid w:val="00B25F9A"/>
    <w:rsid w:val="00B2605F"/>
    <w:rsid w:val="00B2613A"/>
    <w:rsid w:val="00B26586"/>
    <w:rsid w:val="00B269CE"/>
    <w:rsid w:val="00B26E3F"/>
    <w:rsid w:val="00B26F6A"/>
    <w:rsid w:val="00B2757B"/>
    <w:rsid w:val="00B27C4A"/>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96F"/>
    <w:rsid w:val="00B31B89"/>
    <w:rsid w:val="00B31E5F"/>
    <w:rsid w:val="00B32607"/>
    <w:rsid w:val="00B326BE"/>
    <w:rsid w:val="00B32821"/>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397"/>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13A"/>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389"/>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EA2"/>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56E"/>
    <w:rsid w:val="00B8564B"/>
    <w:rsid w:val="00B8569C"/>
    <w:rsid w:val="00B85740"/>
    <w:rsid w:val="00B85C34"/>
    <w:rsid w:val="00B85E03"/>
    <w:rsid w:val="00B85F67"/>
    <w:rsid w:val="00B862F5"/>
    <w:rsid w:val="00B863EC"/>
    <w:rsid w:val="00B86557"/>
    <w:rsid w:val="00B86734"/>
    <w:rsid w:val="00B8677A"/>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29BE"/>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D1C"/>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3E0"/>
    <w:rsid w:val="00BA13E5"/>
    <w:rsid w:val="00BA14E7"/>
    <w:rsid w:val="00BA17C4"/>
    <w:rsid w:val="00BA19A8"/>
    <w:rsid w:val="00BA1B3B"/>
    <w:rsid w:val="00BA1C20"/>
    <w:rsid w:val="00BA20C7"/>
    <w:rsid w:val="00BA2159"/>
    <w:rsid w:val="00BA2213"/>
    <w:rsid w:val="00BA2381"/>
    <w:rsid w:val="00BA242B"/>
    <w:rsid w:val="00BA270E"/>
    <w:rsid w:val="00BA2712"/>
    <w:rsid w:val="00BA2729"/>
    <w:rsid w:val="00BA283C"/>
    <w:rsid w:val="00BA2AEB"/>
    <w:rsid w:val="00BA2B09"/>
    <w:rsid w:val="00BA2DED"/>
    <w:rsid w:val="00BA30A8"/>
    <w:rsid w:val="00BA3129"/>
    <w:rsid w:val="00BA32A7"/>
    <w:rsid w:val="00BA34EF"/>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37D"/>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477"/>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0BA"/>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181"/>
    <w:rsid w:val="00BD238C"/>
    <w:rsid w:val="00BD25FA"/>
    <w:rsid w:val="00BD2911"/>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509"/>
    <w:rsid w:val="00BD67BF"/>
    <w:rsid w:val="00BD67ED"/>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3B2"/>
    <w:rsid w:val="00BE399E"/>
    <w:rsid w:val="00BE3A8E"/>
    <w:rsid w:val="00BE3D6D"/>
    <w:rsid w:val="00BE3EA0"/>
    <w:rsid w:val="00BE3F08"/>
    <w:rsid w:val="00BE3F94"/>
    <w:rsid w:val="00BE403F"/>
    <w:rsid w:val="00BE475F"/>
    <w:rsid w:val="00BE47A3"/>
    <w:rsid w:val="00BE5519"/>
    <w:rsid w:val="00BE5572"/>
    <w:rsid w:val="00BE57B1"/>
    <w:rsid w:val="00BE5813"/>
    <w:rsid w:val="00BE5BF1"/>
    <w:rsid w:val="00BE61F1"/>
    <w:rsid w:val="00BE63D7"/>
    <w:rsid w:val="00BE6468"/>
    <w:rsid w:val="00BE65B3"/>
    <w:rsid w:val="00BE65D0"/>
    <w:rsid w:val="00BE6A81"/>
    <w:rsid w:val="00BE6ABD"/>
    <w:rsid w:val="00BE6C01"/>
    <w:rsid w:val="00BE6E91"/>
    <w:rsid w:val="00BE6F47"/>
    <w:rsid w:val="00BE6FE1"/>
    <w:rsid w:val="00BE71B4"/>
    <w:rsid w:val="00BE739D"/>
    <w:rsid w:val="00BE741A"/>
    <w:rsid w:val="00BE786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74"/>
    <w:rsid w:val="00BF3292"/>
    <w:rsid w:val="00BF3697"/>
    <w:rsid w:val="00BF39D9"/>
    <w:rsid w:val="00BF3B91"/>
    <w:rsid w:val="00BF3C10"/>
    <w:rsid w:val="00BF3F2F"/>
    <w:rsid w:val="00BF3F5D"/>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4B9D"/>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07FCD"/>
    <w:rsid w:val="00C104FA"/>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9E0"/>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CE"/>
    <w:rsid w:val="00C35A08"/>
    <w:rsid w:val="00C35A42"/>
    <w:rsid w:val="00C35B23"/>
    <w:rsid w:val="00C35B41"/>
    <w:rsid w:val="00C35D4F"/>
    <w:rsid w:val="00C35D7F"/>
    <w:rsid w:val="00C35E16"/>
    <w:rsid w:val="00C36346"/>
    <w:rsid w:val="00C36465"/>
    <w:rsid w:val="00C364C8"/>
    <w:rsid w:val="00C3654A"/>
    <w:rsid w:val="00C36713"/>
    <w:rsid w:val="00C36DAD"/>
    <w:rsid w:val="00C36FF4"/>
    <w:rsid w:val="00C37050"/>
    <w:rsid w:val="00C37262"/>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05"/>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3F3"/>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13F"/>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1E0C"/>
    <w:rsid w:val="00C62027"/>
    <w:rsid w:val="00C62163"/>
    <w:rsid w:val="00C62997"/>
    <w:rsid w:val="00C62BE7"/>
    <w:rsid w:val="00C62C31"/>
    <w:rsid w:val="00C62DEF"/>
    <w:rsid w:val="00C633AB"/>
    <w:rsid w:val="00C6343A"/>
    <w:rsid w:val="00C63831"/>
    <w:rsid w:val="00C63958"/>
    <w:rsid w:val="00C63AC0"/>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4F"/>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53"/>
    <w:rsid w:val="00C720A3"/>
    <w:rsid w:val="00C720D8"/>
    <w:rsid w:val="00C723AF"/>
    <w:rsid w:val="00C72777"/>
    <w:rsid w:val="00C72999"/>
    <w:rsid w:val="00C72B18"/>
    <w:rsid w:val="00C72BD1"/>
    <w:rsid w:val="00C72E60"/>
    <w:rsid w:val="00C72EF5"/>
    <w:rsid w:val="00C732C5"/>
    <w:rsid w:val="00C734D6"/>
    <w:rsid w:val="00C7357D"/>
    <w:rsid w:val="00C736D0"/>
    <w:rsid w:val="00C73866"/>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6"/>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956"/>
    <w:rsid w:val="00CB0C2A"/>
    <w:rsid w:val="00CB11BD"/>
    <w:rsid w:val="00CB1368"/>
    <w:rsid w:val="00CB1589"/>
    <w:rsid w:val="00CB19E1"/>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728"/>
    <w:rsid w:val="00CC6B0F"/>
    <w:rsid w:val="00CC6BAB"/>
    <w:rsid w:val="00CC6C99"/>
    <w:rsid w:val="00CC6D4E"/>
    <w:rsid w:val="00CC6D8B"/>
    <w:rsid w:val="00CC6E82"/>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92D"/>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906"/>
    <w:rsid w:val="00CF2DB0"/>
    <w:rsid w:val="00CF2DD0"/>
    <w:rsid w:val="00CF2E11"/>
    <w:rsid w:val="00CF2E29"/>
    <w:rsid w:val="00CF2FBF"/>
    <w:rsid w:val="00CF3297"/>
    <w:rsid w:val="00CF33BA"/>
    <w:rsid w:val="00CF3816"/>
    <w:rsid w:val="00CF3BBC"/>
    <w:rsid w:val="00CF3F01"/>
    <w:rsid w:val="00CF4167"/>
    <w:rsid w:val="00CF4281"/>
    <w:rsid w:val="00CF43C8"/>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1"/>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399"/>
    <w:rsid w:val="00D24A77"/>
    <w:rsid w:val="00D24F19"/>
    <w:rsid w:val="00D25077"/>
    <w:rsid w:val="00D25160"/>
    <w:rsid w:val="00D254C3"/>
    <w:rsid w:val="00D255E4"/>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535"/>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8FE"/>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868"/>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9A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EAA"/>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46"/>
    <w:rsid w:val="00D74CA5"/>
    <w:rsid w:val="00D74EA0"/>
    <w:rsid w:val="00D7505F"/>
    <w:rsid w:val="00D75645"/>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BA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6C0"/>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8F0"/>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29"/>
    <w:rsid w:val="00DB6A91"/>
    <w:rsid w:val="00DB6F70"/>
    <w:rsid w:val="00DB6FA9"/>
    <w:rsid w:val="00DB6FD9"/>
    <w:rsid w:val="00DB71FD"/>
    <w:rsid w:val="00DB7427"/>
    <w:rsid w:val="00DB749A"/>
    <w:rsid w:val="00DB77C3"/>
    <w:rsid w:val="00DB798F"/>
    <w:rsid w:val="00DB79D9"/>
    <w:rsid w:val="00DB7BC8"/>
    <w:rsid w:val="00DB7E8C"/>
    <w:rsid w:val="00DB7ED1"/>
    <w:rsid w:val="00DB7F53"/>
    <w:rsid w:val="00DC0158"/>
    <w:rsid w:val="00DC04B3"/>
    <w:rsid w:val="00DC04BC"/>
    <w:rsid w:val="00DC059C"/>
    <w:rsid w:val="00DC05A0"/>
    <w:rsid w:val="00DC0709"/>
    <w:rsid w:val="00DC0715"/>
    <w:rsid w:val="00DC092D"/>
    <w:rsid w:val="00DC0A3C"/>
    <w:rsid w:val="00DC0E44"/>
    <w:rsid w:val="00DC0F93"/>
    <w:rsid w:val="00DC111B"/>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737"/>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718"/>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5C5"/>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1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1C6"/>
    <w:rsid w:val="00E11287"/>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57E"/>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0C2"/>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087"/>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D5"/>
    <w:rsid w:val="00E23E14"/>
    <w:rsid w:val="00E24052"/>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05D"/>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6F6C"/>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5F81"/>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40"/>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FA"/>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CEF"/>
    <w:rsid w:val="00E85D20"/>
    <w:rsid w:val="00E85DA5"/>
    <w:rsid w:val="00E85EA7"/>
    <w:rsid w:val="00E86057"/>
    <w:rsid w:val="00E861E1"/>
    <w:rsid w:val="00E861F7"/>
    <w:rsid w:val="00E8663B"/>
    <w:rsid w:val="00E86647"/>
    <w:rsid w:val="00E86BA9"/>
    <w:rsid w:val="00E87565"/>
    <w:rsid w:val="00E879F0"/>
    <w:rsid w:val="00E87AC8"/>
    <w:rsid w:val="00E87AE6"/>
    <w:rsid w:val="00E87DCE"/>
    <w:rsid w:val="00E87E8F"/>
    <w:rsid w:val="00E87FA2"/>
    <w:rsid w:val="00E9016D"/>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D01"/>
    <w:rsid w:val="00E9621C"/>
    <w:rsid w:val="00E9627E"/>
    <w:rsid w:val="00E9648A"/>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CD"/>
    <w:rsid w:val="00EB05DC"/>
    <w:rsid w:val="00EB0638"/>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3E21"/>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694"/>
    <w:rsid w:val="00EC283D"/>
    <w:rsid w:val="00EC2E21"/>
    <w:rsid w:val="00EC310B"/>
    <w:rsid w:val="00EC331F"/>
    <w:rsid w:val="00EC36DD"/>
    <w:rsid w:val="00EC384B"/>
    <w:rsid w:val="00EC3B89"/>
    <w:rsid w:val="00EC3E72"/>
    <w:rsid w:val="00EC42A3"/>
    <w:rsid w:val="00EC485C"/>
    <w:rsid w:val="00EC4D77"/>
    <w:rsid w:val="00EC4D7B"/>
    <w:rsid w:val="00EC4E2E"/>
    <w:rsid w:val="00EC4F70"/>
    <w:rsid w:val="00EC526A"/>
    <w:rsid w:val="00EC555C"/>
    <w:rsid w:val="00EC558B"/>
    <w:rsid w:val="00EC567F"/>
    <w:rsid w:val="00EC5916"/>
    <w:rsid w:val="00EC5A0B"/>
    <w:rsid w:val="00EC5A47"/>
    <w:rsid w:val="00EC5F1A"/>
    <w:rsid w:val="00EC6337"/>
    <w:rsid w:val="00EC6D68"/>
    <w:rsid w:val="00EC7183"/>
    <w:rsid w:val="00EC71AB"/>
    <w:rsid w:val="00EC730E"/>
    <w:rsid w:val="00EC7CB0"/>
    <w:rsid w:val="00EC7F73"/>
    <w:rsid w:val="00ED022F"/>
    <w:rsid w:val="00ED04CE"/>
    <w:rsid w:val="00ED0699"/>
    <w:rsid w:val="00ED0751"/>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89"/>
    <w:rsid w:val="00EF04A1"/>
    <w:rsid w:val="00EF0529"/>
    <w:rsid w:val="00EF064F"/>
    <w:rsid w:val="00EF082A"/>
    <w:rsid w:val="00EF0A79"/>
    <w:rsid w:val="00EF0E50"/>
    <w:rsid w:val="00EF0E64"/>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155"/>
    <w:rsid w:val="00F0125C"/>
    <w:rsid w:val="00F01343"/>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926"/>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9B"/>
    <w:rsid w:val="00F42758"/>
    <w:rsid w:val="00F42910"/>
    <w:rsid w:val="00F42B7E"/>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47F"/>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AD6"/>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424"/>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7E2"/>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A55"/>
    <w:rsid w:val="00F76B5F"/>
    <w:rsid w:val="00F76B74"/>
    <w:rsid w:val="00F76C9C"/>
    <w:rsid w:val="00F76DB0"/>
    <w:rsid w:val="00F76E97"/>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34"/>
    <w:rsid w:val="00F92174"/>
    <w:rsid w:val="00F923DB"/>
    <w:rsid w:val="00F92497"/>
    <w:rsid w:val="00F92701"/>
    <w:rsid w:val="00F92725"/>
    <w:rsid w:val="00F928B8"/>
    <w:rsid w:val="00F92984"/>
    <w:rsid w:val="00F92FC8"/>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EB0"/>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BE"/>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B1"/>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C68"/>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0C"/>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64"/>
    <w:rsid w:val="00FD6A3D"/>
    <w:rsid w:val="00FD6B00"/>
    <w:rsid w:val="00FD6CA3"/>
    <w:rsid w:val="00FD6D88"/>
    <w:rsid w:val="00FD6F9D"/>
    <w:rsid w:val="00FD7001"/>
    <w:rsid w:val="00FD7240"/>
    <w:rsid w:val="00FD72D9"/>
    <w:rsid w:val="00FD73AE"/>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1F42"/>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117"/>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76"/>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95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1Char">
    <w:name w:val="B1 Char"/>
    <w:qFormat/>
    <w:rsid w:val="00051D84"/>
    <w:rPr>
      <w:lang w:val="en-GB"/>
    </w:rPr>
  </w:style>
  <w:style w:type="character" w:customStyle="1" w:styleId="B3Char">
    <w:name w:val="B3 Char"/>
    <w:link w:val="B3"/>
    <w:rsid w:val="001049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334599">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114134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purl.org/dc/elements/1.1/"/>
    <ds:schemaRef ds:uri="2ff76fbf-12b9-4337-ad3b-122e2d975ade"/>
    <ds:schemaRef ds:uri="http://schemas.openxmlformats.org/package/2006/metadata/core-properties"/>
    <ds:schemaRef ds:uri="http://purl.org/dc/terms/"/>
    <ds:schemaRef ds:uri="ab813fb6-1347-4985-ab36-6575371b00b3"/>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3.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2D7B8959-1EDA-4969-8D46-7B71205D5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1893</TotalTime>
  <Pages>5</Pages>
  <Words>1933</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629</cp:revision>
  <cp:lastPrinted>2011-11-10T14:49:00Z</cp:lastPrinted>
  <dcterms:created xsi:type="dcterms:W3CDTF">2021-01-14T20:58:00Z</dcterms:created>
  <dcterms:modified xsi:type="dcterms:W3CDTF">2022-02-14T16:23:00Z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